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 xml:space="preserve"> 11.11公务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11</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11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2765"/>
      <w:bookmarkStart w:id="3" w:name="_Toc24354_WPSOffice_Level2"/>
      <w:bookmarkStart w:id="4" w:name="_Toc10395_WPSOffice_Level2"/>
      <w:bookmarkStart w:id="5" w:name="_Toc4489_WPSOffice_Level2"/>
      <w:bookmarkStart w:id="6" w:name="_Toc525632585"/>
      <w:bookmarkStart w:id="7" w:name="_Toc13871"/>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2022年安徽交运集团汽车销售有限公司11.11公务车采购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1台越野车、2台小型客车、1台商务车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23266_WPSOffice_Level2"/>
      <w:bookmarkStart w:id="10" w:name="_Toc8128_WPSOffice_Level2"/>
      <w:bookmarkStart w:id="11" w:name="_Toc10274"/>
      <w:bookmarkStart w:id="12" w:name="_Toc17858_WPSOffice_Level2"/>
      <w:bookmarkStart w:id="13" w:name="_Toc18453"/>
      <w:bookmarkStart w:id="14" w:name="_Toc18367_WPSOffice_Level2"/>
      <w:bookmarkStart w:id="15" w:name="_Toc525632586"/>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1台越野车、2台小型客车、1台商务车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总控制价 105.8万元 含车辆购置税 （1包 采购大众途观380越享版越野车1台  控制价28万；2包 采购福特新全顺中轴中顶手动挡柴油6座1台，福特新全顺中轴中顶手动挡柴油9座1台  </w:t>
      </w:r>
      <w:bookmarkStart w:id="140" w:name="_GoBack"/>
      <w:bookmarkEnd w:id="140"/>
      <w:r>
        <w:rPr>
          <w:rFonts w:hint="eastAsia" w:ascii="Times New Roman" w:hAnsi="Times New Roman" w:cs="Times New Roman"/>
          <w:color w:val="auto"/>
          <w:sz w:val="21"/>
          <w:szCs w:val="22"/>
          <w:highlight w:val="none"/>
          <w:u w:val="single"/>
          <w:lang w:val="en-US" w:eastAsia="zh-CN"/>
        </w:rPr>
        <w:t>控制价35.8万；3包 采购GL8车型2023款ES陆尊653T豪华型1台 控制价42万）</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cs="宋体"/>
          <w:sz w:val="21"/>
          <w:szCs w:val="21"/>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r>
        <w:rPr>
          <w:rFonts w:hint="eastAsia"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22379_WPSOffice_Level2"/>
      <w:bookmarkStart w:id="21" w:name="_Toc525632587"/>
      <w:bookmarkStart w:id="22" w:name="_Toc3714"/>
      <w:bookmarkStart w:id="23" w:name="_Toc6388"/>
      <w:bookmarkStart w:id="24" w:name="_Toc29516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 xml:space="preserve"> 11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17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11</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17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0572_WPSOffice_Level2"/>
      <w:bookmarkStart w:id="40" w:name="_Toc26829"/>
      <w:bookmarkStart w:id="41" w:name="_Toc525632592"/>
      <w:bookmarkStart w:id="42" w:name="_Toc28571_WPSOffice_Level2"/>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11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11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1包 采购需求参数</w:t>
      </w:r>
    </w:p>
    <w:p>
      <w:pPr>
        <w:pStyle w:val="11"/>
        <w:ind w:left="0" w:leftChars="0" w:firstLine="0" w:firstLineChars="0"/>
        <w:jc w:val="center"/>
        <w:rPr>
          <w:rFonts w:ascii="宋体" w:hAnsi="宋体" w:cs="宋体"/>
          <w:b/>
          <w:bCs/>
          <w:sz w:val="28"/>
          <w:szCs w:val="28"/>
        </w:rPr>
      </w:pPr>
      <w:r>
        <w:rPr>
          <w:rFonts w:hint="eastAsia" w:ascii="宋体" w:hAnsi="宋体" w:cs="宋体"/>
          <w:b/>
          <w:bCs/>
          <w:sz w:val="28"/>
          <w:szCs w:val="28"/>
        </w:rPr>
        <w:t>途观L</w:t>
      </w:r>
      <w:r>
        <w:rPr>
          <w:rFonts w:ascii="宋体" w:hAnsi="宋体" w:cs="宋体"/>
          <w:b/>
          <w:bCs/>
          <w:sz w:val="28"/>
          <w:szCs w:val="28"/>
        </w:rPr>
        <w:t>380</w:t>
      </w:r>
      <w:r>
        <w:rPr>
          <w:rFonts w:hint="eastAsia" w:ascii="宋体" w:hAnsi="宋体" w:cs="宋体"/>
          <w:b/>
          <w:bCs/>
          <w:sz w:val="28"/>
          <w:szCs w:val="28"/>
        </w:rPr>
        <w:t>TSI旗舰版 车型参数及配置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 xml:space="preserve">途观L </w:t>
            </w:r>
            <w:r>
              <w:rPr>
                <w:rFonts w:hint="eastAsia" w:ascii="宋体" w:hAnsi="宋体" w:eastAsia="宋体" w:cs="宋体"/>
                <w:b/>
                <w:color w:val="000000"/>
                <w:sz w:val="24"/>
                <w:szCs w:val="24"/>
              </w:rPr>
              <w:t>公务市场</w:t>
            </w:r>
          </w:p>
        </w:tc>
        <w:tc>
          <w:tcPr>
            <w:tcW w:w="4261"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8"/>
                <w:szCs w:val="28"/>
              </w:rPr>
              <w:t>途观L</w:t>
            </w:r>
            <w:r>
              <w:rPr>
                <w:rFonts w:hint="eastAsia" w:ascii="宋体" w:hAnsi="宋体" w:eastAsia="宋体" w:cs="宋体"/>
                <w:b/>
                <w:bCs/>
                <w:sz w:val="24"/>
                <w:szCs w:val="24"/>
              </w:rPr>
              <w:t xml:space="preserve"> </w:t>
            </w:r>
            <w:r>
              <w:rPr>
                <w:rFonts w:ascii="宋体" w:hAnsi="宋体" w:eastAsia="宋体" w:cs="宋体"/>
                <w:b/>
                <w:bCs/>
                <w:sz w:val="24"/>
                <w:szCs w:val="24"/>
              </w:rPr>
              <w:t>380</w:t>
            </w:r>
            <w:r>
              <w:rPr>
                <w:rFonts w:hint="eastAsia" w:ascii="宋体" w:hAnsi="宋体" w:eastAsia="宋体" w:cs="宋体"/>
                <w:b/>
                <w:bCs/>
                <w:sz w:val="24"/>
                <w:szCs w:val="24"/>
              </w:rPr>
              <w:t>TSI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vAlign w:val="center"/>
          </w:tcPr>
          <w:p>
            <w:pPr>
              <w:widowControl w:val="0"/>
              <w:spacing w:after="0"/>
              <w:ind w:left="440"/>
              <w:jc w:val="center"/>
              <w:rPr>
                <w:rFonts w:ascii="宋体" w:hAnsi="宋体" w:eastAsia="宋体" w:cs="宋体"/>
                <w:b/>
                <w:bCs/>
                <w:sz w:val="24"/>
                <w:szCs w:val="24"/>
              </w:rPr>
            </w:pPr>
          </w:p>
        </w:tc>
        <w:tc>
          <w:tcPr>
            <w:tcW w:w="4261" w:type="dxa"/>
            <w:vAlign w:val="center"/>
          </w:tcPr>
          <w:p>
            <w:pPr>
              <w:widowControl/>
              <w:spacing w:after="0"/>
              <w:ind w:left="440"/>
              <w:jc w:val="center"/>
              <w:textAlignment w:val="center"/>
              <w:rPr>
                <w:rFonts w:ascii="宋体" w:hAnsi="宋体" w:eastAsia="宋体" w:cs="宋体"/>
                <w:b/>
                <w:bCs/>
                <w:sz w:val="24"/>
                <w:szCs w:val="24"/>
              </w:rPr>
            </w:pPr>
            <w:r>
              <w:rPr>
                <w:rFonts w:hint="eastAsia" w:ascii="宋体" w:hAnsi="宋体" w:eastAsia="宋体" w:cs="宋体"/>
                <w:b/>
                <w:bCs/>
                <w:sz w:val="24"/>
                <w:szCs w:val="24"/>
              </w:rPr>
              <w:t>R</w:t>
            </w:r>
            <w:r>
              <w:rPr>
                <w:rFonts w:ascii="宋体" w:hAnsi="宋体" w:eastAsia="宋体" w:cs="宋体"/>
                <w:b/>
                <w:bCs/>
                <w:sz w:val="24"/>
                <w:szCs w:val="24"/>
              </w:rPr>
              <w:t>-Line</w:t>
            </w:r>
            <w:r>
              <w:rPr>
                <w:rFonts w:hint="eastAsia" w:ascii="宋体" w:hAnsi="宋体" w:eastAsia="宋体" w:cs="宋体"/>
                <w:b/>
                <w:bCs/>
                <w:sz w:val="24"/>
                <w:szCs w:val="24"/>
              </w:rPr>
              <w:t>越享版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长×宽×高 [mm]</w:t>
            </w:r>
          </w:p>
        </w:tc>
        <w:tc>
          <w:tcPr>
            <w:tcW w:w="4261" w:type="dxa"/>
            <w:vAlign w:val="center"/>
          </w:tcPr>
          <w:p>
            <w:pPr>
              <w:widowControl/>
              <w:spacing w:after="0"/>
              <w:jc w:val="center"/>
              <w:textAlignment w:val="center"/>
              <w:rPr>
                <w:rFonts w:cs="宋体" w:asciiTheme="minorEastAsia" w:hAnsiTheme="minorEastAsia" w:eastAsiaTheme="minorEastAsia"/>
                <w:b/>
                <w:bCs/>
                <w:sz w:val="21"/>
                <w:szCs w:val="21"/>
              </w:rPr>
            </w:pPr>
            <w:r>
              <w:rPr>
                <w:rFonts w:cs="Segoe UI" w:asciiTheme="minorEastAsia" w:hAnsiTheme="minorEastAsia" w:eastAsiaTheme="minorEastAsia"/>
                <w:color w:val="1A1A1A"/>
                <w:sz w:val="20"/>
                <w:szCs w:val="20"/>
                <w:shd w:val="clear" w:color="auto" w:fill="FFFFFF"/>
              </w:rPr>
              <w:t>4735x1859x1677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轴距 [mm]</w:t>
            </w:r>
          </w:p>
        </w:tc>
        <w:tc>
          <w:tcPr>
            <w:tcW w:w="4261" w:type="dxa"/>
            <w:vAlign w:val="center"/>
          </w:tcPr>
          <w:p>
            <w:pPr>
              <w:widowControl/>
              <w:spacing w:after="0"/>
              <w:ind w:left="440"/>
              <w:jc w:val="center"/>
              <w:textAlignment w:val="center"/>
              <w:rPr>
                <w:rFonts w:cs="Times New Roman" w:asciiTheme="minorEastAsia" w:hAnsiTheme="minorEastAsia" w:eastAsiaTheme="minorEastAsia"/>
                <w:sz w:val="20"/>
                <w:szCs w:val="20"/>
              </w:rPr>
            </w:pPr>
            <w:r>
              <w:rPr>
                <w:rFonts w:hint="eastAsia" w:cs="Times New Roman" w:asciiTheme="minorEastAsia" w:hAnsiTheme="minorEastAsia" w:eastAsiaTheme="minorEastAsia"/>
                <w:color w:val="1A1A1A"/>
                <w:sz w:val="20"/>
                <w:szCs w:val="20"/>
                <w:shd w:val="clear" w:color="auto" w:fill="FFFFFF"/>
              </w:rPr>
              <w:t>2791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整备质量 [kg]</w:t>
            </w:r>
          </w:p>
        </w:tc>
        <w:tc>
          <w:tcPr>
            <w:tcW w:w="4261" w:type="dxa"/>
            <w:vAlign w:val="center"/>
          </w:tcPr>
          <w:p>
            <w:pPr>
              <w:widowControl/>
              <w:spacing w:after="0"/>
              <w:ind w:left="440"/>
              <w:jc w:val="center"/>
              <w:textAlignment w:val="center"/>
              <w:rPr>
                <w:rFonts w:cs="宋体" w:asciiTheme="minorEastAsia" w:hAnsiTheme="minorEastAsia" w:eastAsiaTheme="minorEastAsia"/>
                <w:b/>
                <w:bCs/>
                <w:sz w:val="21"/>
                <w:szCs w:val="21"/>
              </w:rPr>
            </w:pPr>
            <w:r>
              <w:rPr>
                <w:rFonts w:ascii="Segoe UI" w:hAnsi="Segoe UI" w:eastAsia="宋体" w:cs="Segoe UI"/>
                <w:color w:val="1F2129"/>
                <w:sz w:val="21"/>
                <w:szCs w:val="21"/>
                <w:shd w:val="clear" w:color="auto" w:fill="FFFFFF"/>
              </w:rPr>
              <w:t>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发动机型号</w:t>
            </w:r>
          </w:p>
        </w:tc>
        <w:tc>
          <w:tcPr>
            <w:tcW w:w="4261" w:type="dxa"/>
            <w:vAlign w:val="center"/>
          </w:tcPr>
          <w:p>
            <w:pPr>
              <w:widowControl/>
              <w:spacing w:after="0"/>
              <w:ind w:left="440"/>
              <w:jc w:val="center"/>
              <w:textAlignment w:val="center"/>
              <w:rPr>
                <w:rFonts w:cs="Times New Roman" w:asciiTheme="majorEastAsia" w:hAnsiTheme="majorEastAsia" w:eastAsiaTheme="majorEastAsia"/>
                <w:color w:val="1A1A1A"/>
                <w:sz w:val="20"/>
                <w:szCs w:val="20"/>
                <w:shd w:val="clear" w:color="auto" w:fill="FFFFFF"/>
              </w:rPr>
            </w:pPr>
            <w:r>
              <w:rPr>
                <w:rFonts w:hint="eastAsia" w:cs="Times New Roman" w:asciiTheme="majorEastAsia" w:hAnsiTheme="majorEastAsia" w:eastAsiaTheme="majorEastAsia"/>
                <w:color w:val="1A1A1A"/>
                <w:sz w:val="20"/>
                <w:szCs w:val="20"/>
                <w:shd w:val="clear" w:color="auto" w:fill="FFFFFF"/>
              </w:rPr>
              <w:t>EA</w:t>
            </w:r>
            <w:r>
              <w:rPr>
                <w:rFonts w:cs="Times New Roman" w:asciiTheme="majorEastAsia" w:hAnsiTheme="majorEastAsia" w:eastAsiaTheme="majorEastAsia"/>
                <w:color w:val="1A1A1A"/>
                <w:sz w:val="20"/>
                <w:szCs w:val="20"/>
                <w:shd w:val="clear" w:color="auto" w:fill="FFFFFF"/>
              </w:rPr>
              <w:t>888</w:t>
            </w:r>
            <w:r>
              <w:rPr>
                <w:rFonts w:hint="eastAsia" w:cs="Times New Roman" w:asciiTheme="majorEastAsia" w:hAnsiTheme="majorEastAsia" w:eastAsiaTheme="majorEastAsia"/>
                <w:color w:val="1A1A1A"/>
                <w:sz w:val="20"/>
                <w:szCs w:val="20"/>
                <w:shd w:val="clear" w:color="auto" w:fill="FFFFFF"/>
              </w:rPr>
              <w:t>-</w:t>
            </w:r>
            <w:r>
              <w:rPr>
                <w:rFonts w:ascii="Segoe UI" w:hAnsi="Segoe UI" w:eastAsia="宋体" w:cs="Segoe UI"/>
                <w:color w:val="1F2129"/>
                <w:sz w:val="21"/>
                <w:szCs w:val="21"/>
                <w:shd w:val="clear" w:color="auto" w:fill="FFFFFF"/>
              </w:rPr>
              <w:t>DKX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排量 [L]</w:t>
            </w:r>
          </w:p>
        </w:tc>
        <w:tc>
          <w:tcPr>
            <w:tcW w:w="4261" w:type="dxa"/>
            <w:vAlign w:val="center"/>
          </w:tcPr>
          <w:p>
            <w:pPr>
              <w:widowControl/>
              <w:spacing w:after="0"/>
              <w:ind w:left="440"/>
              <w:jc w:val="center"/>
              <w:textAlignment w:val="center"/>
              <w:rPr>
                <w:rFonts w:cs="Times New Roman" w:asciiTheme="majorEastAsia" w:hAnsiTheme="majorEastAsia" w:eastAsiaTheme="majorEastAsia"/>
                <w:color w:val="1A1A1A"/>
                <w:sz w:val="20"/>
                <w:szCs w:val="20"/>
                <w:shd w:val="clear" w:color="auto" w:fill="FFFFFF"/>
              </w:rPr>
            </w:pPr>
            <w:r>
              <w:rPr>
                <w:rFonts w:cs="Segoe UI" w:asciiTheme="majorEastAsia" w:hAnsiTheme="majorEastAsia" w:eastAsiaTheme="majorEastAsia"/>
                <w:color w:val="1A1A1A"/>
                <w:sz w:val="20"/>
                <w:szCs w:val="20"/>
                <w:shd w:val="clear" w:color="auto" w:fill="FFFFFF"/>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气缸数</w:t>
            </w:r>
          </w:p>
        </w:tc>
        <w:tc>
          <w:tcPr>
            <w:tcW w:w="4261" w:type="dxa"/>
            <w:vAlign w:val="center"/>
          </w:tcPr>
          <w:p>
            <w:pPr>
              <w:widowControl/>
              <w:spacing w:after="0"/>
              <w:ind w:left="440"/>
              <w:jc w:val="center"/>
              <w:textAlignment w:val="center"/>
              <w:rPr>
                <w:rFonts w:cs="Times New Roman" w:asciiTheme="majorEastAsia" w:hAnsiTheme="majorEastAsia" w:eastAsiaTheme="majorEastAsia"/>
                <w:color w:val="1A1A1A"/>
                <w:sz w:val="20"/>
                <w:szCs w:val="20"/>
                <w:shd w:val="clear" w:color="auto" w:fill="FFFFFF"/>
              </w:rPr>
            </w:pPr>
            <w:r>
              <w:rPr>
                <w:rFonts w:hint="eastAsia" w:cs="Times New Roman" w:asciiTheme="majorEastAsia" w:hAnsiTheme="majorEastAsia" w:eastAsiaTheme="majorEastAsia"/>
                <w:color w:val="1A1A1A"/>
                <w:sz w:val="20"/>
                <w:szCs w:val="20"/>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最大输出扭矩 [Nm/rpm]</w:t>
            </w:r>
          </w:p>
        </w:tc>
        <w:tc>
          <w:tcPr>
            <w:tcW w:w="4261" w:type="dxa"/>
            <w:vAlign w:val="center"/>
          </w:tcPr>
          <w:p>
            <w:pPr>
              <w:widowControl w:val="0"/>
              <w:adjustRightInd/>
              <w:snapToGrid/>
              <w:spacing w:after="0"/>
              <w:jc w:val="center"/>
              <w:textAlignment w:val="center"/>
              <w:rPr>
                <w:rFonts w:cs="Segoe UI" w:asciiTheme="majorEastAsia" w:hAnsiTheme="majorEastAsia" w:eastAsiaTheme="majorEastAsia"/>
                <w:color w:val="1A1A1A"/>
                <w:sz w:val="20"/>
                <w:szCs w:val="20"/>
              </w:rPr>
            </w:pPr>
            <w:r>
              <w:rPr>
                <w:rFonts w:cs="Segoe UI" w:asciiTheme="majorEastAsia" w:hAnsiTheme="majorEastAsia" w:eastAsiaTheme="majorEastAsia"/>
                <w:color w:val="1A1A1A"/>
                <w:sz w:val="20"/>
                <w:szCs w:val="20"/>
                <w:shd w:val="clear" w:color="auto" w:fill="FFFFFF"/>
              </w:rPr>
              <w:t>350</w:t>
            </w:r>
            <w:r>
              <w:rPr>
                <w:rFonts w:hint="eastAsia" w:cs="Times New Roman" w:asciiTheme="majorEastAsia" w:hAnsiTheme="majorEastAsia" w:eastAsiaTheme="majorEastAsia"/>
                <w:color w:val="1A1A1A"/>
                <w:sz w:val="20"/>
                <w:szCs w:val="20"/>
                <w:shd w:val="clear" w:color="auto" w:fill="FFFFFF"/>
              </w:rPr>
              <w:t>/</w:t>
            </w:r>
            <w:r>
              <w:rPr>
                <w:rFonts w:cs="Segoe UI" w:asciiTheme="majorEastAsia" w:hAnsiTheme="majorEastAsia" w:eastAsiaTheme="majorEastAsia"/>
                <w:color w:val="1A1A1A"/>
                <w:sz w:val="20"/>
                <w:szCs w:val="20"/>
              </w:rPr>
              <w:t>1500-4400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额定功率 [kW/rpm]</w:t>
            </w:r>
          </w:p>
        </w:tc>
        <w:tc>
          <w:tcPr>
            <w:tcW w:w="4261" w:type="dxa"/>
            <w:vAlign w:val="center"/>
          </w:tcPr>
          <w:p>
            <w:pPr>
              <w:widowControl/>
              <w:spacing w:after="0"/>
              <w:ind w:left="440"/>
              <w:jc w:val="center"/>
              <w:textAlignment w:val="center"/>
              <w:rPr>
                <w:rFonts w:cs="Times New Roman" w:asciiTheme="majorEastAsia" w:hAnsiTheme="majorEastAsia" w:eastAsiaTheme="majorEastAsia"/>
                <w:sz w:val="20"/>
                <w:szCs w:val="20"/>
              </w:rPr>
            </w:pPr>
            <w:r>
              <w:rPr>
                <w:rFonts w:cs="Segoe UI" w:asciiTheme="majorEastAsia" w:hAnsiTheme="majorEastAsia" w:eastAsiaTheme="majorEastAsia"/>
                <w:color w:val="1A1A1A"/>
                <w:sz w:val="20"/>
                <w:szCs w:val="20"/>
                <w:shd w:val="clear" w:color="auto" w:fill="FFFFFF"/>
              </w:rPr>
              <w:t>162</w:t>
            </w:r>
            <w:r>
              <w:rPr>
                <w:rFonts w:hint="eastAsia" w:cs="Times New Roman" w:asciiTheme="majorEastAsia" w:hAnsiTheme="majorEastAsia" w:eastAsiaTheme="majorEastAsia"/>
                <w:color w:val="1A1A1A"/>
                <w:sz w:val="20"/>
                <w:szCs w:val="20"/>
                <w:shd w:val="clear" w:color="auto" w:fill="FFFFFF"/>
              </w:rPr>
              <w:t>/</w:t>
            </w:r>
            <w:r>
              <w:rPr>
                <w:rFonts w:cs="Segoe UI" w:asciiTheme="majorEastAsia" w:hAnsiTheme="majorEastAsia" w:eastAsiaTheme="majorEastAsia"/>
                <w:color w:val="1A1A1A"/>
                <w:sz w:val="20"/>
                <w:szCs w:val="20"/>
                <w:shd w:val="clear" w:color="auto" w:fill="FFFFFF"/>
              </w:rPr>
              <w:t>4500-6200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环保标准</w:t>
            </w:r>
          </w:p>
        </w:tc>
        <w:tc>
          <w:tcPr>
            <w:tcW w:w="4261" w:type="dxa"/>
            <w:vAlign w:val="center"/>
          </w:tcPr>
          <w:p>
            <w:pPr>
              <w:widowControl/>
              <w:spacing w:after="0"/>
              <w:ind w:left="440"/>
              <w:jc w:val="center"/>
              <w:textAlignment w:val="center"/>
              <w:rPr>
                <w:rFonts w:cs="宋体" w:asciiTheme="majorEastAsia" w:hAnsiTheme="majorEastAsia" w:eastAsiaTheme="majorEastAsia"/>
                <w:b/>
                <w:bCs/>
                <w:sz w:val="20"/>
                <w:szCs w:val="20"/>
              </w:rPr>
            </w:pPr>
            <w:r>
              <w:rPr>
                <w:rFonts w:hint="eastAsia" w:cs="Times New Roman" w:asciiTheme="majorEastAsia" w:hAnsiTheme="majorEastAsia" w:eastAsiaTheme="majorEastAsia"/>
                <w:color w:val="1A1A1A"/>
                <w:sz w:val="20"/>
                <w:szCs w:val="20"/>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驱动方式</w:t>
            </w:r>
          </w:p>
        </w:tc>
        <w:tc>
          <w:tcPr>
            <w:tcW w:w="4261" w:type="dxa"/>
            <w:vAlign w:val="center"/>
          </w:tcPr>
          <w:p>
            <w:pPr>
              <w:widowControl/>
              <w:spacing w:after="0"/>
              <w:ind w:left="440"/>
              <w:jc w:val="center"/>
              <w:textAlignment w:val="center"/>
              <w:rPr>
                <w:rFonts w:cs="宋体" w:asciiTheme="majorEastAsia" w:hAnsiTheme="majorEastAsia" w:eastAsiaTheme="majorEastAsia"/>
                <w:b/>
                <w:bCs/>
                <w:sz w:val="21"/>
                <w:szCs w:val="21"/>
              </w:rPr>
            </w:pPr>
            <w:r>
              <w:rPr>
                <w:rFonts w:ascii="Segoe UI" w:hAnsi="Segoe UI" w:eastAsia="宋体" w:cs="Segoe UI"/>
                <w:color w:val="1F2129"/>
                <w:sz w:val="21"/>
                <w:szCs w:val="21"/>
                <w:shd w:val="clear" w:color="auto" w:fill="FFFFFF"/>
              </w:rPr>
              <w:t>前置四驱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变速器</w:t>
            </w:r>
          </w:p>
        </w:tc>
        <w:tc>
          <w:tcPr>
            <w:tcW w:w="4261" w:type="dxa"/>
            <w:vAlign w:val="center"/>
          </w:tcPr>
          <w:p>
            <w:pPr>
              <w:widowControl/>
              <w:spacing w:after="0"/>
              <w:ind w:left="440"/>
              <w:jc w:val="center"/>
              <w:textAlignment w:val="center"/>
              <w:rPr>
                <w:rFonts w:cs="宋体" w:asciiTheme="majorEastAsia" w:hAnsiTheme="majorEastAsia" w:eastAsiaTheme="majorEastAsia"/>
                <w:b/>
                <w:bCs/>
                <w:sz w:val="21"/>
                <w:szCs w:val="21"/>
              </w:rPr>
            </w:pPr>
            <w:r>
              <w:rPr>
                <w:rFonts w:hint="eastAsia" w:cs="Times New Roman" w:asciiTheme="majorEastAsia" w:hAnsiTheme="majorEastAsia" w:eastAsiaTheme="majorEastAsia"/>
                <w:color w:val="1A1A1A"/>
                <w:sz w:val="20"/>
                <w:szCs w:val="20"/>
                <w:shd w:val="clear" w:color="auto" w:fill="FFFFFF"/>
              </w:rPr>
              <w:t>7速双离合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轮胎</w:t>
            </w:r>
          </w:p>
        </w:tc>
        <w:tc>
          <w:tcPr>
            <w:tcW w:w="4261" w:type="dxa"/>
            <w:vAlign w:val="center"/>
          </w:tcPr>
          <w:p>
            <w:pPr>
              <w:widowControl/>
              <w:spacing w:after="0"/>
              <w:ind w:left="440"/>
              <w:jc w:val="center"/>
              <w:textAlignment w:val="center"/>
              <w:rPr>
                <w:rFonts w:cs="Times New Roman" w:asciiTheme="majorEastAsia" w:hAnsiTheme="majorEastAsia" w:eastAsiaTheme="majorEastAsia"/>
                <w:sz w:val="20"/>
                <w:szCs w:val="20"/>
              </w:rPr>
            </w:pPr>
            <w:r>
              <w:rPr>
                <w:rFonts w:ascii="Segoe UI" w:hAnsi="Segoe UI" w:eastAsia="宋体" w:cs="Segoe UI"/>
                <w:color w:val="1F2129"/>
                <w:sz w:val="21"/>
                <w:szCs w:val="21"/>
                <w:shd w:val="clear" w:color="auto" w:fill="FFFFFF"/>
              </w:rPr>
              <w:t>235/50 R19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备胎</w:t>
            </w:r>
          </w:p>
        </w:tc>
        <w:tc>
          <w:tcPr>
            <w:tcW w:w="4261" w:type="dxa"/>
            <w:vAlign w:val="center"/>
          </w:tcPr>
          <w:p>
            <w:pPr>
              <w:widowControl/>
              <w:spacing w:after="0"/>
              <w:ind w:left="440"/>
              <w:jc w:val="center"/>
              <w:textAlignment w:val="center"/>
              <w:rPr>
                <w:rFonts w:cs="宋体" w:asciiTheme="majorEastAsia" w:hAnsiTheme="majorEastAsia" w:eastAsiaTheme="majorEastAsia"/>
                <w:b/>
                <w:bCs/>
                <w:sz w:val="21"/>
                <w:szCs w:val="21"/>
              </w:rPr>
            </w:pPr>
            <w:r>
              <w:rPr>
                <w:rFonts w:hint="eastAsia" w:cs="宋体" w:asciiTheme="majorEastAsia" w:hAnsiTheme="majorEastAsia" w:eastAsiaTheme="majorEastAsia"/>
                <w:color w:val="000000"/>
                <w:sz w:val="20"/>
                <w:szCs w:val="20"/>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前悬架类型</w:t>
            </w:r>
          </w:p>
        </w:tc>
        <w:tc>
          <w:tcPr>
            <w:tcW w:w="4261" w:type="dxa"/>
            <w:vAlign w:val="center"/>
          </w:tcPr>
          <w:p>
            <w:pPr>
              <w:widowControl/>
              <w:spacing w:after="0"/>
              <w:ind w:left="440"/>
              <w:jc w:val="center"/>
              <w:textAlignment w:val="center"/>
              <w:rPr>
                <w:rFonts w:cs="宋体" w:asciiTheme="majorEastAsia" w:hAnsiTheme="majorEastAsia" w:eastAsiaTheme="majorEastAsia"/>
                <w:b/>
                <w:bCs/>
                <w:sz w:val="21"/>
                <w:szCs w:val="21"/>
              </w:rPr>
            </w:pPr>
            <w:r>
              <w:rPr>
                <w:rFonts w:hint="eastAsia" w:cs="Times New Roman" w:asciiTheme="majorEastAsia" w:hAnsiTheme="majorEastAsia" w:eastAsiaTheme="majorEastAsia"/>
                <w:color w:val="1A1A1A"/>
                <w:sz w:val="20"/>
                <w:szCs w:val="20"/>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后悬架类型</w:t>
            </w:r>
          </w:p>
        </w:tc>
        <w:tc>
          <w:tcPr>
            <w:tcW w:w="4261" w:type="dxa"/>
            <w:vAlign w:val="center"/>
          </w:tcPr>
          <w:p>
            <w:pPr>
              <w:widowControl/>
              <w:spacing w:after="0"/>
              <w:ind w:left="440"/>
              <w:jc w:val="center"/>
              <w:textAlignment w:val="center"/>
              <w:rPr>
                <w:rFonts w:cs="Times New Roman" w:asciiTheme="majorEastAsia" w:hAnsiTheme="majorEastAsia" w:eastAsiaTheme="majorEastAsia"/>
                <w:sz w:val="20"/>
                <w:szCs w:val="20"/>
              </w:rPr>
            </w:pPr>
            <w:r>
              <w:rPr>
                <w:rFonts w:hint="eastAsia" w:cs="Times New Roman" w:asciiTheme="majorEastAsia" w:hAnsiTheme="majorEastAsia" w:eastAsiaTheme="majorEastAsia"/>
                <w:color w:val="1A1A1A"/>
                <w:sz w:val="20"/>
                <w:szCs w:val="20"/>
                <w:shd w:val="clear" w:color="auto"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助力类型</w:t>
            </w:r>
          </w:p>
        </w:tc>
        <w:tc>
          <w:tcPr>
            <w:tcW w:w="4261" w:type="dxa"/>
            <w:vAlign w:val="center"/>
          </w:tcPr>
          <w:p>
            <w:pPr>
              <w:widowControl/>
              <w:spacing w:after="0"/>
              <w:ind w:left="440"/>
              <w:jc w:val="center"/>
              <w:textAlignment w:val="center"/>
              <w:rPr>
                <w:rFonts w:cs="宋体" w:asciiTheme="majorEastAsia" w:hAnsiTheme="majorEastAsia" w:eastAsiaTheme="majorEastAsia"/>
                <w:b/>
                <w:bCs/>
                <w:sz w:val="21"/>
                <w:szCs w:val="21"/>
              </w:rPr>
            </w:pPr>
            <w:r>
              <w:rPr>
                <w:rFonts w:hint="eastAsia" w:cs="Times New Roman" w:asciiTheme="majorEastAsia" w:hAnsiTheme="majorEastAsia" w:eastAsiaTheme="majorEastAsia"/>
                <w:color w:val="1A1A1A"/>
                <w:sz w:val="20"/>
                <w:szCs w:val="20"/>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前轮制动器</w:t>
            </w:r>
          </w:p>
        </w:tc>
        <w:tc>
          <w:tcPr>
            <w:tcW w:w="4261" w:type="dxa"/>
            <w:vAlign w:val="center"/>
          </w:tcPr>
          <w:p>
            <w:pPr>
              <w:widowControl/>
              <w:spacing w:after="0"/>
              <w:ind w:left="440"/>
              <w:jc w:val="center"/>
              <w:textAlignment w:val="center"/>
              <w:rPr>
                <w:rFonts w:cs="Times New Roman" w:asciiTheme="minorEastAsia" w:hAnsiTheme="minorEastAsia" w:eastAsiaTheme="minorEastAsia"/>
                <w:sz w:val="20"/>
                <w:szCs w:val="20"/>
              </w:rPr>
            </w:pPr>
            <w:r>
              <w:rPr>
                <w:rFonts w:hint="eastAsia" w:cs="Times New Roman" w:asciiTheme="minorEastAsia" w:hAnsiTheme="minorEastAsia" w:eastAsiaTheme="minorEastAsia"/>
                <w:color w:val="1A1A1A"/>
                <w:sz w:val="20"/>
                <w:szCs w:val="20"/>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后轮制动器</w:t>
            </w:r>
          </w:p>
        </w:tc>
        <w:tc>
          <w:tcPr>
            <w:tcW w:w="4261" w:type="dxa"/>
            <w:vAlign w:val="center"/>
          </w:tcPr>
          <w:p>
            <w:pPr>
              <w:widowControl/>
              <w:spacing w:after="0"/>
              <w:ind w:left="440"/>
              <w:jc w:val="center"/>
              <w:textAlignment w:val="center"/>
              <w:rPr>
                <w:rFonts w:cs="宋体" w:asciiTheme="minorEastAsia" w:hAnsiTheme="minorEastAsia" w:eastAsiaTheme="minorEastAsia"/>
                <w:b/>
                <w:bCs/>
                <w:sz w:val="21"/>
                <w:szCs w:val="21"/>
              </w:rPr>
            </w:pPr>
            <w:r>
              <w:rPr>
                <w:rFonts w:hint="eastAsia" w:cs="Times New Roman" w:asciiTheme="minorEastAsia" w:hAnsiTheme="minorEastAsia" w:eastAsiaTheme="minorEastAsia"/>
                <w:color w:val="1A1A1A"/>
                <w:sz w:val="20"/>
                <w:szCs w:val="20"/>
                <w:shd w:val="clear" w:color="auto" w:fill="FFFFFF"/>
              </w:rPr>
              <w:t>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center"/>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0"/>
                <w:szCs w:val="20"/>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外饰</w:t>
            </w:r>
          </w:p>
        </w:tc>
        <w:tc>
          <w:tcPr>
            <w:tcW w:w="4261" w:type="dxa"/>
            <w:vAlign w:val="center"/>
          </w:tcPr>
          <w:p>
            <w:pPr>
              <w:widowControl w:val="0"/>
              <w:spacing w:after="0"/>
              <w:ind w:left="440"/>
              <w:jc w:val="both"/>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ascii="微软雅黑" w:hAnsi="微软雅黑" w:eastAsia="微软雅黑" w:cs="Arial"/>
                <w:sz w:val="20"/>
                <w:szCs w:val="20"/>
              </w:rPr>
              <w:t>全L</w:t>
            </w:r>
            <w:r>
              <w:rPr>
                <w:rFonts w:ascii="微软雅黑" w:hAnsi="微软雅黑" w:eastAsia="微软雅黑" w:cs="Arial"/>
                <w:sz w:val="20"/>
                <w:szCs w:val="20"/>
              </w:rPr>
              <w:t>ED</w:t>
            </w:r>
            <w:r>
              <w:rPr>
                <w:rFonts w:hint="eastAsia" w:ascii="微软雅黑" w:hAnsi="微软雅黑" w:eastAsia="微软雅黑" w:cs="Arial"/>
                <w:sz w:val="20"/>
                <w:szCs w:val="20"/>
              </w:rPr>
              <w:t>大灯</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LED日间行车灯</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大灯感光自动开启</w:t>
            </w:r>
            <w:r>
              <w:rPr>
                <w:rFonts w:hint="eastAsia" w:eastAsia="宋体" w:cs="Times New Roman"/>
                <w:color w:val="000000"/>
                <w:sz w:val="22"/>
                <w:szCs w:val="22"/>
              </w:rPr>
              <w:br w:type="textWrapping"/>
            </w:r>
            <w:r>
              <w:rPr>
                <w:rFonts w:hint="eastAsia" w:eastAsia="宋体" w:cs="Times New Roman"/>
                <w:color w:val="000000"/>
                <w:sz w:val="22"/>
                <w:szCs w:val="22"/>
              </w:rPr>
              <w:t>（离家大灯智能点亮，回家大灯延迟熄灭）</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2"/>
                <w:szCs w:val="22"/>
              </w:rPr>
            </w:pPr>
            <w:r>
              <w:rPr>
                <w:rFonts w:hint="eastAsia" w:eastAsia="宋体" w:cs="Times New Roman"/>
                <w:color w:val="000000"/>
                <w:sz w:val="22"/>
                <w:szCs w:val="22"/>
              </w:rPr>
              <w:t>棱面立体LED尾灯</w:t>
            </w:r>
          </w:p>
          <w:p>
            <w:pPr>
              <w:widowControl w:val="0"/>
              <w:spacing w:after="0"/>
              <w:jc w:val="left"/>
              <w:rPr>
                <w:rFonts w:eastAsia="宋体" w:cs="Times New Roman"/>
                <w:color w:val="000000"/>
                <w:sz w:val="22"/>
                <w:szCs w:val="22"/>
              </w:rPr>
            </w:pPr>
            <w:r>
              <w:rPr>
                <w:rFonts w:hint="eastAsia" w:eastAsia="宋体" w:cs="Times New Roman"/>
                <w:color w:val="000000"/>
                <w:sz w:val="22"/>
                <w:szCs w:val="22"/>
              </w:rPr>
              <w:t>（带后流水转向灯及动态灯效）</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2"/>
                <w:szCs w:val="22"/>
              </w:rPr>
            </w:pPr>
            <w:r>
              <w:rPr>
                <w:rFonts w:hint="eastAsia" w:eastAsia="宋体" w:cs="Times New Roman"/>
                <w:color w:val="000000"/>
                <w:sz w:val="22"/>
                <w:szCs w:val="22"/>
              </w:rPr>
              <w:t>19寸R-Line铝合金精工轮毂</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2"/>
                <w:szCs w:val="22"/>
              </w:rPr>
            </w:pPr>
            <w:r>
              <w:rPr>
                <w:rFonts w:hint="eastAsia" w:eastAsia="宋体" w:cs="Times New Roman"/>
                <w:color w:val="000000"/>
                <w:sz w:val="22"/>
                <w:szCs w:val="22"/>
              </w:rPr>
              <w:t>铝合金行李架（银色）</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2"/>
                <w:szCs w:val="22"/>
              </w:rPr>
            </w:pPr>
            <w:r>
              <w:rPr>
                <w:rFonts w:hint="eastAsia" w:eastAsia="宋体" w:cs="Times New Roman"/>
                <w:color w:val="000000"/>
                <w:sz w:val="22"/>
                <w:szCs w:val="22"/>
              </w:rPr>
              <w:t>Panorama全景电动天窗</w:t>
            </w:r>
          </w:p>
        </w:tc>
        <w:tc>
          <w:tcPr>
            <w:tcW w:w="4261" w:type="dxa"/>
            <w:vAlign w:val="center"/>
          </w:tcPr>
          <w:p>
            <w:pPr>
              <w:widowControl w:val="0"/>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2"/>
                <w:szCs w:val="22"/>
              </w:rPr>
            </w:pPr>
            <w:r>
              <w:rPr>
                <w:rFonts w:hint="eastAsia" w:eastAsia="宋体" w:cs="Times New Roman"/>
                <w:color w:val="000000"/>
                <w:sz w:val="22"/>
                <w:szCs w:val="22"/>
              </w:rPr>
              <w:t>车窗及侧围镀铬饰条</w:t>
            </w:r>
          </w:p>
        </w:tc>
        <w:tc>
          <w:tcPr>
            <w:tcW w:w="4261" w:type="dxa"/>
            <w:vAlign w:val="center"/>
          </w:tcPr>
          <w:p>
            <w:pPr>
              <w:widowControl w:val="0"/>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ascii="微软雅黑" w:hAnsi="微软雅黑" w:eastAsia="宋体" w:cs="Times New Roman"/>
                <w:b/>
                <w:color w:val="000000" w:themeColor="text1"/>
                <w:sz w:val="20"/>
                <w:szCs w:val="20"/>
                <w:shd w:val="clear" w:color="auto" w:fill="FFFFFF"/>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内饰</w:t>
            </w:r>
          </w:p>
        </w:tc>
        <w:tc>
          <w:tcPr>
            <w:tcW w:w="4261" w:type="dxa"/>
            <w:vAlign w:val="center"/>
          </w:tcPr>
          <w:p>
            <w:pPr>
              <w:widowControl w:val="0"/>
              <w:spacing w:after="0"/>
              <w:ind w:left="440"/>
              <w:jc w:val="center"/>
              <w:textAlignment w:val="center"/>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ascii="微软雅黑" w:hAnsi="微软雅黑" w:eastAsia="宋体" w:cs="Times New Roman"/>
                <w:b/>
                <w:color w:val="000000" w:themeColor="text1"/>
                <w:sz w:val="20"/>
                <w:szCs w:val="20"/>
                <w:shd w:val="clear" w:color="auto" w:fill="FFFFFF"/>
                <w14:textFill>
                  <w14:solidFill>
                    <w14:schemeClr w14:val="tx1"/>
                  </w14:solidFill>
                </w14:textFill>
              </w:rPr>
            </w:pPr>
            <w:r>
              <w:rPr>
                <w:rFonts w:hint="eastAsia" w:eastAsia="宋体" w:cs="Times New Roman"/>
                <w:color w:val="000000"/>
                <w:sz w:val="22"/>
                <w:szCs w:val="22"/>
              </w:rPr>
              <w:t>10.3寸全数字液晶仪表</w:t>
            </w:r>
          </w:p>
        </w:tc>
        <w:tc>
          <w:tcPr>
            <w:tcW w:w="4261" w:type="dxa"/>
            <w:vAlign w:val="center"/>
          </w:tcPr>
          <w:p>
            <w:pPr>
              <w:widowControl w:val="0"/>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ascii="微软雅黑" w:hAnsi="微软雅黑" w:eastAsia="宋体" w:cs="Times New Roman"/>
                <w:b/>
                <w:color w:val="000000" w:themeColor="text1"/>
                <w:sz w:val="20"/>
                <w:szCs w:val="20"/>
                <w:shd w:val="clear" w:color="auto" w:fill="FFFFFF"/>
                <w14:textFill>
                  <w14:solidFill>
                    <w14:schemeClr w14:val="tx1"/>
                  </w14:solidFill>
                </w14:textFill>
              </w:rPr>
            </w:pPr>
            <w:r>
              <w:rPr>
                <w:rFonts w:hint="eastAsia" w:eastAsia="宋体" w:cs="Times New Roman"/>
                <w:color w:val="000000"/>
                <w:sz w:val="22"/>
                <w:szCs w:val="22"/>
              </w:rPr>
              <w:t>12向电动可调主副驾驶座椅</w:t>
            </w:r>
          </w:p>
        </w:tc>
        <w:tc>
          <w:tcPr>
            <w:tcW w:w="4261" w:type="dxa"/>
            <w:vAlign w:val="center"/>
          </w:tcPr>
          <w:p>
            <w:pPr>
              <w:widowControl w:val="0"/>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ascii="微软雅黑" w:hAnsi="微软雅黑" w:eastAsia="宋体" w:cs="Times New Roman"/>
                <w:b/>
                <w:color w:val="000000" w:themeColor="text1"/>
                <w:sz w:val="20"/>
                <w:szCs w:val="20"/>
                <w:shd w:val="clear" w:color="auto" w:fill="FFFFFF"/>
                <w14:textFill>
                  <w14:solidFill>
                    <w14:schemeClr w14:val="tx1"/>
                  </w14:solidFill>
                </w14:textFill>
              </w:rPr>
            </w:pPr>
            <w:r>
              <w:rPr>
                <w:rFonts w:hint="eastAsia" w:eastAsia="宋体" w:cs="Times New Roman"/>
                <w:color w:val="000000"/>
                <w:sz w:val="22"/>
                <w:szCs w:val="22"/>
              </w:rPr>
              <w:t>全新R-Line专属真皮多功能方向盘</w:t>
            </w:r>
          </w:p>
        </w:tc>
        <w:tc>
          <w:tcPr>
            <w:tcW w:w="4261" w:type="dxa"/>
            <w:vAlign w:val="center"/>
          </w:tcPr>
          <w:p>
            <w:pPr>
              <w:widowControl w:val="0"/>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前排中央扶手</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0"/>
                <w:szCs w:val="20"/>
              </w:rPr>
              <w:t>三温区全自动空调系统</w:t>
            </w:r>
          </w:p>
          <w:p>
            <w:pPr>
              <w:widowControl w:val="0"/>
              <w:spacing w:after="0"/>
              <w:jc w:val="left"/>
              <w:rPr>
                <w:rFonts w:ascii="微软雅黑" w:hAnsi="微软雅黑" w:eastAsia="微软雅黑" w:cs="Arial"/>
                <w:sz w:val="20"/>
                <w:szCs w:val="20"/>
              </w:rPr>
            </w:pPr>
            <w:r>
              <w:rPr>
                <w:rFonts w:hint="eastAsia" w:eastAsia="宋体" w:cs="Times New Roman"/>
                <w:color w:val="000000"/>
                <w:sz w:val="20"/>
                <w:szCs w:val="20"/>
              </w:rPr>
              <w:t>（带AQS自动切换内外循环）</w:t>
            </w:r>
          </w:p>
        </w:tc>
        <w:tc>
          <w:tcPr>
            <w:tcW w:w="4261" w:type="dxa"/>
            <w:vAlign w:val="center"/>
          </w:tcPr>
          <w:p>
            <w:pPr>
              <w:widowControl/>
              <w:spacing w:after="0"/>
              <w:ind w:left="440"/>
              <w:jc w:val="center"/>
              <w:textAlignment w:val="center"/>
              <w:rPr>
                <w:rFonts w:ascii="宋体" w:hAnsi="宋体" w:eastAsia="宋体" w:cs="宋体"/>
                <w:b/>
                <w:bCs/>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0"/>
                <w:szCs w:val="20"/>
              </w:rPr>
              <w:t>迎宾踏步饰条（L</w:t>
            </w:r>
            <w:r>
              <w:rPr>
                <w:rFonts w:eastAsia="宋体" w:cs="Times New Roman"/>
                <w:color w:val="000000"/>
                <w:sz w:val="20"/>
                <w:szCs w:val="20"/>
              </w:rPr>
              <w:t>ED</w:t>
            </w:r>
            <w:r>
              <w:rPr>
                <w:rFonts w:hint="eastAsia" w:eastAsia="宋体" w:cs="Times New Roman"/>
                <w:color w:val="000000"/>
                <w:sz w:val="20"/>
                <w:szCs w:val="20"/>
              </w:rPr>
              <w:t>）</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2"/>
                <w:szCs w:val="22"/>
              </w:rPr>
              <w:t>方向盘加热功能</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2"/>
                <w:szCs w:val="22"/>
              </w:rPr>
              <w:t>前排座椅加热功能</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0"/>
                <w:szCs w:val="20"/>
              </w:rPr>
              <w:t>内后视镜自动防眩目</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2"/>
                <w:szCs w:val="22"/>
              </w:rPr>
              <w:t>后排扶手</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2"/>
                <w:szCs w:val="22"/>
              </w:rPr>
              <w:t>座椅形式（</w:t>
            </w:r>
            <w:r>
              <w:rPr>
                <w:rFonts w:eastAsia="宋体" w:cs="Times New Roman"/>
                <w:color w:val="000000"/>
                <w:sz w:val="22"/>
                <w:szCs w:val="22"/>
              </w:rPr>
              <w:t>7</w:t>
            </w:r>
            <w:r>
              <w:rPr>
                <w:rFonts w:hint="eastAsia" w:eastAsia="宋体" w:cs="Times New Roman"/>
                <w:color w:val="000000"/>
                <w:sz w:val="22"/>
                <w:szCs w:val="22"/>
              </w:rPr>
              <w:t>座）</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2"/>
                <w:szCs w:val="22"/>
              </w:rPr>
              <w:t>4/6可分体折叠二排座椅带后排中央扶手</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安全</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both"/>
              <w:rPr>
                <w:rFonts w:eastAsia="宋体" w:cs="Times New Roman"/>
                <w:color w:val="000000"/>
                <w:sz w:val="20"/>
                <w:szCs w:val="20"/>
              </w:rPr>
            </w:pPr>
            <w:r>
              <w:rPr>
                <w:rFonts w:hint="eastAsia" w:eastAsia="宋体" w:cs="Times New Roman"/>
                <w:color w:val="000000"/>
                <w:sz w:val="22"/>
                <w:szCs w:val="22"/>
              </w:rPr>
              <w:t>ESP车辆稳定行驶系统</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电子差速锁</w:t>
            </w:r>
          </w:p>
        </w:tc>
        <w:tc>
          <w:tcPr>
            <w:tcW w:w="4261" w:type="dxa"/>
            <w:vAlign w:val="center"/>
          </w:tcPr>
          <w:p>
            <w:pPr>
              <w:widowControl/>
              <w:spacing w:after="0"/>
              <w:ind w:left="440"/>
              <w:jc w:val="center"/>
              <w:textAlignment w:val="center"/>
              <w:rPr>
                <w:rFonts w:eastAsia="宋体" w:cs="Times New Roman"/>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EPB电子手刹</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Auto Hold自动驻车</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color w:val="000000"/>
                <w:sz w:val="20"/>
                <w:szCs w:val="20"/>
              </w:rPr>
            </w:pPr>
            <w:r>
              <w:rPr>
                <w:rFonts w:hint="eastAsia" w:eastAsia="宋体" w:cs="Times New Roman"/>
                <w:color w:val="000000"/>
                <w:sz w:val="22"/>
                <w:szCs w:val="22"/>
              </w:rPr>
              <w:t>坡道辅助功能</w:t>
            </w:r>
          </w:p>
        </w:tc>
        <w:tc>
          <w:tcPr>
            <w:tcW w:w="4261" w:type="dxa"/>
            <w:vAlign w:val="center"/>
          </w:tcPr>
          <w:p>
            <w:pPr>
              <w:widowControl w:val="0"/>
              <w:spacing w:after="0"/>
              <w:ind w:left="440"/>
              <w:jc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前排双安全气囊</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前排侧面安全气囊</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前后排头部安全气帘</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前排三点式燃爆预紧式安全带</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前排安全带未系提醒</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ISOFIX儿童座椅固定装置</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后排儿童锁</w:t>
            </w:r>
          </w:p>
        </w:tc>
        <w:tc>
          <w:tcPr>
            <w:tcW w:w="4261" w:type="dxa"/>
            <w:vAlign w:val="center"/>
          </w:tcPr>
          <w:p>
            <w:pPr>
              <w:widowControl w:val="0"/>
              <w:spacing w:after="0"/>
              <w:ind w:left="440"/>
              <w:jc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电子防盗系统</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智能胎压监测系统</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spacing w:after="0"/>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微软雅黑" w:hAnsi="微软雅黑" w:eastAsia="微软雅黑" w:cs="Times New Roman"/>
                <w:b/>
                <w:color w:val="000000" w:themeColor="text1"/>
                <w:sz w:val="20"/>
                <w:szCs w:val="20"/>
                <w:shd w:val="clear" w:color="auto" w:fill="FFFFFF"/>
                <w14:textFill>
                  <w14:solidFill>
                    <w14:schemeClr w14:val="tx1"/>
                  </w14:solidFill>
                </w14:textFill>
              </w:rPr>
              <w:t>功能</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发动机启停功能</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自动感应雨刷</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无钥匙进入及一键启动</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ACC高级自适应定速巡航功能</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Front Assistp碰撞警告系统（带自动刹车）</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前后泊车雷达</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12英寸智能多媒体交互系统（带智能导航）</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eastAsia="宋体" w:cs="Times New Roman"/>
                <w:color w:val="000000"/>
                <w:sz w:val="22"/>
                <w:szCs w:val="22"/>
              </w:rPr>
            </w:pPr>
            <w:r>
              <w:rPr>
                <w:rFonts w:hint="eastAsia" w:eastAsia="宋体" w:cs="Times New Roman"/>
                <w:color w:val="000000"/>
                <w:sz w:val="22"/>
                <w:szCs w:val="22"/>
              </w:rPr>
              <w:t>智慧车联系统（智联控车，车辆健康报告，车内WIFI，智能语音，智慧导航，组队出现，智慧停车，在线媒体（酷我音乐/喜马拉雅FM）智能家居，应用商店）</w:t>
            </w:r>
          </w:p>
        </w:tc>
        <w:tc>
          <w:tcPr>
            <w:tcW w:w="4261" w:type="dxa"/>
            <w:vAlign w:val="center"/>
          </w:tcPr>
          <w:p>
            <w:pPr>
              <w:widowControl w:val="0"/>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eastAsia="宋体" w:cs="Times New Roman"/>
                <w:color w:val="000000"/>
                <w:sz w:val="22"/>
                <w:szCs w:val="22"/>
              </w:rPr>
            </w:pPr>
            <w:r>
              <w:rPr>
                <w:rFonts w:hint="eastAsia" w:eastAsia="宋体" w:cs="Times New Roman"/>
                <w:color w:val="000000"/>
                <w:sz w:val="22"/>
                <w:szCs w:val="22"/>
              </w:rPr>
              <w:t>上汽大众超级APP</w:t>
            </w:r>
          </w:p>
        </w:tc>
        <w:tc>
          <w:tcPr>
            <w:tcW w:w="4261" w:type="dxa"/>
            <w:vAlign w:val="center"/>
          </w:tcPr>
          <w:p>
            <w:pPr>
              <w:widowControl w:val="0"/>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宋体" w:hAnsi="宋体" w:eastAsia="宋体" w:cs="宋体"/>
                <w:b/>
                <w:color w:val="000000"/>
                <w:sz w:val="20"/>
                <w:szCs w:val="20"/>
              </w:rPr>
            </w:pPr>
            <w:r>
              <w:rPr>
                <w:rFonts w:hint="eastAsia" w:eastAsia="宋体" w:cs="Times New Roman"/>
                <w:color w:val="000000"/>
                <w:sz w:val="22"/>
                <w:szCs w:val="22"/>
              </w:rPr>
              <w:t>电动调节加热后视镜</w:t>
            </w:r>
          </w:p>
        </w:tc>
        <w:tc>
          <w:tcPr>
            <w:tcW w:w="4261" w:type="dxa"/>
            <w:vAlign w:val="center"/>
          </w:tcPr>
          <w:p>
            <w:pPr>
              <w:widowControl w:val="0"/>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b/>
                <w:sz w:val="20"/>
                <w:szCs w:val="20"/>
              </w:rPr>
            </w:pPr>
            <w:r>
              <w:rPr>
                <w:rFonts w:hint="eastAsia" w:eastAsia="宋体" w:cs="Times New Roman"/>
                <w:color w:val="000000"/>
                <w:sz w:val="22"/>
                <w:szCs w:val="22"/>
              </w:rPr>
              <w:t>智能电动尾门（带记忆及虚拟踏板功能）</w:t>
            </w:r>
          </w:p>
        </w:tc>
        <w:tc>
          <w:tcPr>
            <w:tcW w:w="4261" w:type="dxa"/>
            <w:vAlign w:val="center"/>
          </w:tcPr>
          <w:p>
            <w:pPr>
              <w:widowControl/>
              <w:spacing w:after="0"/>
              <w:ind w:left="440"/>
              <w:jc w:val="center"/>
              <w:textAlignment w:val="center"/>
              <w:rPr>
                <w:rFonts w:ascii="宋体" w:hAnsi="宋体" w:eastAsia="宋体" w:cs="宋体"/>
                <w:b/>
                <w:bCs/>
                <w:kern w:val="2"/>
                <w:sz w:val="21"/>
                <w:szCs w:val="21"/>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倒车影像</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eastAsia="宋体" w:cs="Times New Roman"/>
                <w:color w:val="000000"/>
                <w:sz w:val="22"/>
                <w:szCs w:val="22"/>
              </w:rPr>
            </w:pPr>
            <w:r>
              <w:rPr>
                <w:rFonts w:hint="eastAsia" w:eastAsia="宋体" w:cs="Times New Roman"/>
                <w:color w:val="000000"/>
                <w:sz w:val="22"/>
                <w:szCs w:val="22"/>
              </w:rPr>
              <w:t>电动折叠外后视镜</w:t>
            </w:r>
          </w:p>
          <w:p>
            <w:pPr>
              <w:widowControl w:val="0"/>
              <w:adjustRightInd/>
              <w:snapToGrid/>
              <w:spacing w:after="0"/>
              <w:jc w:val="left"/>
              <w:rPr>
                <w:rFonts w:ascii="宋体" w:hAnsi="宋体" w:eastAsia="宋体" w:cs="Times New Roman"/>
                <w:color w:val="000000"/>
                <w:sz w:val="20"/>
                <w:szCs w:val="20"/>
              </w:rPr>
            </w:pPr>
            <w:r>
              <w:rPr>
                <w:rFonts w:hint="eastAsia" w:eastAsia="宋体" w:cs="Times New Roman"/>
                <w:color w:val="000000"/>
                <w:sz w:val="22"/>
                <w:szCs w:val="22"/>
              </w:rPr>
              <w:t>（带停车自动折叠功能）</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ascii="微软雅黑" w:hAnsi="微软雅黑" w:eastAsia="微软雅黑" w:cs="Arial"/>
                <w:sz w:val="20"/>
                <w:szCs w:val="20"/>
              </w:rPr>
            </w:pPr>
            <w:r>
              <w:rPr>
                <w:rFonts w:hint="eastAsia" w:eastAsia="宋体" w:cs="Times New Roman"/>
                <w:color w:val="000000"/>
                <w:sz w:val="22"/>
                <w:szCs w:val="22"/>
              </w:rPr>
              <w:t>副驾后视镜倒车自动下翻功能</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eastAsia="宋体" w:cs="Times New Roman"/>
                <w:color w:val="000000"/>
                <w:sz w:val="22"/>
                <w:szCs w:val="22"/>
              </w:rPr>
            </w:pPr>
            <w:r>
              <w:rPr>
                <w:rFonts w:hint="eastAsia" w:eastAsia="宋体" w:cs="Times New Roman"/>
                <w:color w:val="000000"/>
                <w:sz w:val="22"/>
                <w:szCs w:val="22"/>
              </w:rPr>
              <w:t>PLA3.0全方位智能泊车辅助系统</w:t>
            </w:r>
          </w:p>
        </w:tc>
        <w:tc>
          <w:tcPr>
            <w:tcW w:w="4261" w:type="dxa"/>
            <w:vAlign w:val="center"/>
          </w:tcPr>
          <w:p>
            <w:pPr>
              <w:widowControl w:val="0"/>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eastAsia="宋体" w:cs="Times New Roman"/>
                <w:color w:val="000000"/>
                <w:sz w:val="22"/>
                <w:szCs w:val="22"/>
              </w:rPr>
            </w:pPr>
            <w:r>
              <w:rPr>
                <w:rFonts w:hint="eastAsia" w:eastAsia="宋体" w:cs="Times New Roman"/>
                <w:color w:val="000000"/>
                <w:sz w:val="22"/>
                <w:szCs w:val="22"/>
              </w:rPr>
              <w:t>360度鸟瞰式全景可视行车辅助系统</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eastAsia="宋体" w:cs="Times New Roman"/>
                <w:color w:val="000000"/>
                <w:sz w:val="22"/>
                <w:szCs w:val="22"/>
              </w:rPr>
            </w:pPr>
            <w:r>
              <w:rPr>
                <w:rFonts w:hint="eastAsia" w:eastAsia="宋体" w:cs="Times New Roman"/>
                <w:color w:val="000000"/>
                <w:sz w:val="22"/>
                <w:szCs w:val="22"/>
              </w:rPr>
              <w:t>USB电源</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jc w:val="left"/>
              <w:rPr>
                <w:rFonts w:eastAsia="宋体" w:cs="Times New Roman"/>
                <w:color w:val="000000"/>
                <w:sz w:val="22"/>
                <w:szCs w:val="22"/>
              </w:rPr>
            </w:pPr>
            <w:r>
              <w:rPr>
                <w:rFonts w:hint="eastAsia" w:eastAsia="宋体" w:cs="Times New Roman"/>
                <w:color w:val="000000"/>
                <w:sz w:val="22"/>
                <w:szCs w:val="22"/>
              </w:rPr>
              <w:t>陡坡缓降功能</w:t>
            </w:r>
          </w:p>
        </w:tc>
        <w:tc>
          <w:tcPr>
            <w:tcW w:w="4261" w:type="dxa"/>
            <w:vAlign w:val="center"/>
          </w:tcPr>
          <w:p>
            <w:pPr>
              <w:widowControl/>
              <w:spacing w:after="0"/>
              <w:ind w:left="440"/>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r>
    </w:tbl>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2包 采购需求参数</w:t>
      </w:r>
    </w:p>
    <w:p>
      <w:pPr>
        <w:pStyle w:val="11"/>
        <w:ind w:left="0" w:leftChars="0" w:firstLine="0" w:firstLineChars="0"/>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福特新全顺中轴中顶手动挡柴油6座</w:t>
      </w:r>
    </w:p>
    <w:tbl>
      <w:tblPr>
        <w:tblStyle w:val="12"/>
        <w:tblW w:w="8603" w:type="dxa"/>
        <w:jc w:val="center"/>
        <w:shd w:val="clear" w:color="auto" w:fill="auto"/>
        <w:tblLayout w:type="fixed"/>
        <w:tblCellMar>
          <w:top w:w="0" w:type="dxa"/>
          <w:left w:w="0" w:type="dxa"/>
          <w:bottom w:w="0" w:type="dxa"/>
          <w:right w:w="0" w:type="dxa"/>
        </w:tblCellMar>
      </w:tblPr>
      <w:tblGrid>
        <w:gridCol w:w="472"/>
        <w:gridCol w:w="2160"/>
        <w:gridCol w:w="1545"/>
        <w:gridCol w:w="3390"/>
        <w:gridCol w:w="1036"/>
      </w:tblGrid>
      <w:tr>
        <w:tblPrEx>
          <w:shd w:val="clear" w:color="auto" w:fill="auto"/>
          <w:tblCellMar>
            <w:top w:w="0" w:type="dxa"/>
            <w:left w:w="0" w:type="dxa"/>
            <w:bottom w:w="0" w:type="dxa"/>
            <w:right w:w="0" w:type="dxa"/>
          </w:tblCellMar>
        </w:tblPrEx>
        <w:trPr>
          <w:trHeight w:val="486" w:hRule="atLeast"/>
          <w:jc w:val="center"/>
        </w:trPr>
        <w:tc>
          <w:tcPr>
            <w:tcW w:w="8603"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车身参数</w:t>
            </w:r>
          </w:p>
        </w:tc>
      </w:tr>
      <w:tr>
        <w:tblPrEx>
          <w:shd w:val="clear" w:color="auto" w:fill="auto"/>
          <w:tblCellMar>
            <w:top w:w="0" w:type="dxa"/>
            <w:left w:w="0" w:type="dxa"/>
            <w:bottom w:w="0" w:type="dxa"/>
            <w:right w:w="0" w:type="dxa"/>
          </w:tblCellMar>
        </w:tblPrEx>
        <w:trPr>
          <w:trHeight w:val="448" w:hRule="atLeast"/>
          <w:jc w:val="center"/>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尺寸参数</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车身尺寸</w:t>
            </w:r>
            <w:r>
              <w:rPr>
                <w:rFonts w:hint="eastAsia" w:ascii="宋体" w:hAnsi="宋体" w:eastAsia="宋体" w:cs="宋体"/>
                <w:i w:val="0"/>
                <w:color w:val="000000"/>
                <w:kern w:val="0"/>
                <w:sz w:val="18"/>
                <w:szCs w:val="18"/>
                <w:u w:val="none"/>
                <w:lang w:val="en-US" w:eastAsia="zh-CN" w:bidi="ar"/>
              </w:rPr>
              <w:t>(mm)</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20"/>
                <w:szCs w:val="20"/>
                <w:u w:val="none"/>
                <w:lang w:val="en-US" w:eastAsia="zh-CN" w:bidi="ar"/>
              </w:rPr>
              <w:t>4974×2032×2061 / 5341×2032×</w:t>
            </w:r>
            <w:r>
              <w:rPr>
                <w:rFonts w:hint="eastAsia" w:ascii="宋体" w:hAnsi="宋体" w:eastAsia="宋体" w:cs="宋体"/>
                <w:i w:val="0"/>
                <w:color w:val="000000"/>
                <w:kern w:val="0"/>
                <w:sz w:val="18"/>
                <w:szCs w:val="18"/>
                <w:u w:val="none"/>
                <w:lang w:val="en-US" w:eastAsia="zh-CN" w:bidi="ar"/>
              </w:rPr>
              <w:t>2407</w:t>
            </w:r>
          </w:p>
        </w:tc>
      </w:tr>
      <w:tr>
        <w:tblPrEx>
          <w:shd w:val="clear" w:color="auto" w:fill="auto"/>
          <w:tblCellMar>
            <w:top w:w="0" w:type="dxa"/>
            <w:left w:w="0" w:type="dxa"/>
            <w:bottom w:w="0" w:type="dxa"/>
            <w:right w:w="0" w:type="dxa"/>
          </w:tblCellMar>
        </w:tblPrEx>
        <w:trPr>
          <w:trHeight w:val="24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轴距（mm）</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3300</w:t>
            </w:r>
          </w:p>
        </w:tc>
      </w:tr>
      <w:tr>
        <w:tblPrEx>
          <w:shd w:val="clear" w:color="auto" w:fill="auto"/>
          <w:tblCellMar>
            <w:top w:w="0" w:type="dxa"/>
            <w:left w:w="0" w:type="dxa"/>
            <w:bottom w:w="0" w:type="dxa"/>
            <w:right w:w="0" w:type="dxa"/>
          </w:tblCellMar>
        </w:tblPrEx>
        <w:trPr>
          <w:trHeight w:val="24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最小离地间隙（mm）</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148</w:t>
            </w:r>
          </w:p>
        </w:tc>
      </w:tr>
      <w:tr>
        <w:tblPrEx>
          <w:shd w:val="clear" w:color="auto" w:fill="auto"/>
          <w:tblCellMar>
            <w:top w:w="0" w:type="dxa"/>
            <w:left w:w="0" w:type="dxa"/>
            <w:bottom w:w="0" w:type="dxa"/>
            <w:right w:w="0" w:type="dxa"/>
          </w:tblCellMar>
        </w:tblPrEx>
        <w:trPr>
          <w:trHeight w:val="24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轮胎规格</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215/75R16 LT</w:t>
            </w:r>
          </w:p>
        </w:tc>
      </w:tr>
      <w:tr>
        <w:tblPrEx>
          <w:shd w:val="clear" w:color="auto" w:fill="auto"/>
          <w:tblCellMar>
            <w:top w:w="0" w:type="dxa"/>
            <w:left w:w="0" w:type="dxa"/>
            <w:bottom w:w="0" w:type="dxa"/>
            <w:right w:w="0" w:type="dxa"/>
          </w:tblCellMar>
        </w:tblPrEx>
        <w:trPr>
          <w:trHeight w:val="240" w:hRule="atLeast"/>
          <w:jc w:val="center"/>
        </w:trPr>
        <w:tc>
          <w:tcPr>
            <w:tcW w:w="8603"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性能参数</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动力性</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最高安全车速（km/h</w:t>
            </w:r>
            <w:r>
              <w:rPr>
                <w:rStyle w:val="23"/>
                <w:rFonts w:hint="eastAsia" w:ascii="宋体" w:hAnsi="宋体" w:eastAsia="宋体" w:cs="宋体"/>
                <w:b/>
                <w:bCs/>
                <w:sz w:val="18"/>
                <w:szCs w:val="18"/>
                <w:lang w:val="en-US" w:eastAsia="zh-CN" w:bidi="ar"/>
              </w:rPr>
              <w:t>）</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156</w:t>
            </w:r>
          </w:p>
        </w:tc>
      </w:tr>
      <w:tr>
        <w:tblPrEx>
          <w:shd w:val="clear" w:color="auto" w:fill="auto"/>
          <w:tblCellMar>
            <w:top w:w="0" w:type="dxa"/>
            <w:left w:w="0" w:type="dxa"/>
            <w:bottom w:w="0" w:type="dxa"/>
            <w:right w:w="0" w:type="dxa"/>
          </w:tblCellMar>
        </w:tblPrEx>
        <w:trPr>
          <w:trHeight w:val="240"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排放</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国六</w:t>
            </w:r>
          </w:p>
        </w:tc>
      </w:tr>
      <w:tr>
        <w:tblPrEx>
          <w:shd w:val="clear" w:color="auto" w:fill="auto"/>
          <w:tblCellMar>
            <w:top w:w="0" w:type="dxa"/>
            <w:left w:w="0" w:type="dxa"/>
            <w:bottom w:w="0" w:type="dxa"/>
            <w:right w:w="0" w:type="dxa"/>
          </w:tblCellMar>
        </w:tblPrEx>
        <w:trPr>
          <w:trHeight w:val="240"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最小转弯半径（m</w:t>
            </w:r>
            <w:r>
              <w:rPr>
                <w:rStyle w:val="23"/>
                <w:rFonts w:hint="eastAsia" w:ascii="宋体" w:hAnsi="宋体" w:eastAsia="宋体" w:cs="宋体"/>
                <w:sz w:val="18"/>
                <w:szCs w:val="18"/>
                <w:lang w:val="en-US" w:eastAsia="zh-CN" w:bidi="ar"/>
              </w:rPr>
              <w:t>）</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5.8</w:t>
            </w:r>
          </w:p>
        </w:tc>
      </w:tr>
      <w:tr>
        <w:tblPrEx>
          <w:shd w:val="clear" w:color="auto" w:fill="auto"/>
          <w:tblCellMar>
            <w:top w:w="0" w:type="dxa"/>
            <w:left w:w="0" w:type="dxa"/>
            <w:bottom w:w="0" w:type="dxa"/>
            <w:right w:w="0" w:type="dxa"/>
          </w:tblCellMar>
        </w:tblPrEx>
        <w:trPr>
          <w:trHeight w:val="525" w:hRule="atLeast"/>
          <w:jc w:val="center"/>
        </w:trPr>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发动机</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型号</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ECOBOOST4G20B6L</w:t>
            </w:r>
          </w:p>
        </w:tc>
      </w:tr>
      <w:tr>
        <w:tblPrEx>
          <w:shd w:val="clear" w:color="auto" w:fill="auto"/>
          <w:tblCellMar>
            <w:top w:w="0" w:type="dxa"/>
            <w:left w:w="0" w:type="dxa"/>
            <w:bottom w:w="0" w:type="dxa"/>
            <w:right w:w="0" w:type="dxa"/>
          </w:tblCellMar>
        </w:tblPrEx>
        <w:trPr>
          <w:trHeight w:val="255"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形式</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直列、四缸、增压中冷、缸内直喷</w:t>
            </w:r>
          </w:p>
        </w:tc>
      </w:tr>
      <w:tr>
        <w:tblPrEx>
          <w:shd w:val="clear" w:color="auto" w:fill="auto"/>
          <w:tblCellMar>
            <w:top w:w="0" w:type="dxa"/>
            <w:left w:w="0" w:type="dxa"/>
            <w:bottom w:w="0" w:type="dxa"/>
            <w:right w:w="0" w:type="dxa"/>
          </w:tblCellMar>
        </w:tblPrEx>
        <w:trPr>
          <w:trHeight w:val="255"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排量(L)</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2.0T</w:t>
            </w:r>
          </w:p>
        </w:tc>
      </w:tr>
      <w:tr>
        <w:tblPrEx>
          <w:shd w:val="clear" w:color="auto" w:fill="auto"/>
          <w:tblCellMar>
            <w:top w:w="0" w:type="dxa"/>
            <w:left w:w="0" w:type="dxa"/>
            <w:bottom w:w="0" w:type="dxa"/>
            <w:right w:w="0" w:type="dxa"/>
          </w:tblCellMar>
        </w:tblPrEx>
        <w:trPr>
          <w:trHeight w:val="255"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最大功率</w:t>
            </w:r>
            <w:r>
              <w:rPr>
                <w:rStyle w:val="22"/>
                <w:rFonts w:hint="eastAsia" w:ascii="宋体" w:hAnsi="宋体" w:eastAsia="宋体" w:cs="宋体"/>
                <w:sz w:val="18"/>
                <w:szCs w:val="18"/>
                <w:lang w:val="en-US" w:eastAsia="zh-CN" w:bidi="ar"/>
              </w:rPr>
              <w:t>(Ps/rpm)</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202/5500</w:t>
            </w:r>
          </w:p>
        </w:tc>
      </w:tr>
      <w:tr>
        <w:tblPrEx>
          <w:shd w:val="clear" w:color="auto" w:fill="auto"/>
          <w:tblCellMar>
            <w:top w:w="0" w:type="dxa"/>
            <w:left w:w="0" w:type="dxa"/>
            <w:bottom w:w="0" w:type="dxa"/>
            <w:right w:w="0" w:type="dxa"/>
          </w:tblCellMar>
        </w:tblPrEx>
        <w:trPr>
          <w:trHeight w:val="255"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升功率（Kw/L</w:t>
            </w:r>
            <w:r>
              <w:rPr>
                <w:rStyle w:val="23"/>
                <w:rFonts w:hint="eastAsia" w:ascii="宋体" w:hAnsi="宋体" w:eastAsia="宋体" w:cs="宋体"/>
                <w:sz w:val="18"/>
                <w:szCs w:val="18"/>
                <w:lang w:val="en-US" w:eastAsia="zh-CN" w:bidi="ar"/>
              </w:rPr>
              <w:t>）</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73.5</w:t>
            </w:r>
          </w:p>
        </w:tc>
      </w:tr>
      <w:tr>
        <w:tblPrEx>
          <w:shd w:val="clear" w:color="auto" w:fill="auto"/>
          <w:tblCellMar>
            <w:top w:w="0" w:type="dxa"/>
            <w:left w:w="0" w:type="dxa"/>
            <w:bottom w:w="0" w:type="dxa"/>
            <w:right w:w="0" w:type="dxa"/>
          </w:tblCellMar>
        </w:tblPrEx>
        <w:trPr>
          <w:trHeight w:val="24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最大扭矩(N·M/rpm)</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300/1500-2500</w:t>
            </w:r>
          </w:p>
        </w:tc>
      </w:tr>
      <w:tr>
        <w:tblPrEx>
          <w:shd w:val="clear" w:color="auto" w:fill="auto"/>
          <w:tblCellMar>
            <w:top w:w="0" w:type="dxa"/>
            <w:left w:w="0" w:type="dxa"/>
            <w:bottom w:w="0" w:type="dxa"/>
            <w:right w:w="0" w:type="dxa"/>
          </w:tblCellMar>
        </w:tblPrEx>
        <w:trPr>
          <w:trHeight w:val="285"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油料标准</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b/>
                <w:bCs/>
                <w:i w:val="0"/>
                <w:color w:val="000000"/>
                <w:kern w:val="0"/>
                <w:sz w:val="18"/>
                <w:szCs w:val="18"/>
                <w:u w:val="none"/>
                <w:lang w:val="en-US" w:eastAsia="zh-CN" w:bidi="ar"/>
              </w:rPr>
              <w:t>柴油</w:t>
            </w:r>
          </w:p>
        </w:tc>
      </w:tr>
      <w:tr>
        <w:tblPrEx>
          <w:shd w:val="clear" w:color="auto" w:fill="auto"/>
          <w:tblCellMar>
            <w:top w:w="0" w:type="dxa"/>
            <w:left w:w="0" w:type="dxa"/>
            <w:bottom w:w="0" w:type="dxa"/>
            <w:right w:w="0" w:type="dxa"/>
          </w:tblCellMar>
        </w:tblPrEx>
        <w:trPr>
          <w:trHeight w:val="240" w:hRule="atLeast"/>
          <w:jc w:val="center"/>
        </w:trPr>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油箱容积(L)</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r>
      <w:tr>
        <w:tblPrEx>
          <w:shd w:val="clear" w:color="auto" w:fill="auto"/>
          <w:tblCellMar>
            <w:top w:w="0" w:type="dxa"/>
            <w:left w:w="0" w:type="dxa"/>
            <w:bottom w:w="0" w:type="dxa"/>
            <w:right w:w="0" w:type="dxa"/>
          </w:tblCellMar>
        </w:tblPrEx>
        <w:trPr>
          <w:trHeight w:val="240"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变速器</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5速手动</w:t>
            </w:r>
          </w:p>
        </w:tc>
      </w:tr>
      <w:tr>
        <w:tblPrEx>
          <w:shd w:val="clear" w:color="auto" w:fill="auto"/>
          <w:tblCellMar>
            <w:top w:w="0" w:type="dxa"/>
            <w:left w:w="0" w:type="dxa"/>
            <w:bottom w:w="0" w:type="dxa"/>
            <w:right w:w="0" w:type="dxa"/>
          </w:tblCellMar>
        </w:tblPrEx>
        <w:trPr>
          <w:trHeight w:val="240"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制动系统</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前盘后盘</w:t>
            </w:r>
          </w:p>
        </w:tc>
      </w:tr>
      <w:tr>
        <w:tblPrEx>
          <w:shd w:val="clear" w:color="auto" w:fill="auto"/>
          <w:tblCellMar>
            <w:top w:w="0" w:type="dxa"/>
            <w:left w:w="0" w:type="dxa"/>
            <w:bottom w:w="0" w:type="dxa"/>
            <w:right w:w="0" w:type="dxa"/>
          </w:tblCellMar>
        </w:tblPrEx>
        <w:trPr>
          <w:trHeight w:val="525"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悬挂系统</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前悬麦弗逊独立悬挂，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后悬钢板弹簧非独立悬挂</w:t>
            </w:r>
          </w:p>
        </w:tc>
      </w:tr>
      <w:tr>
        <w:tblPrEx>
          <w:shd w:val="clear" w:color="auto" w:fill="auto"/>
          <w:tblCellMar>
            <w:top w:w="0" w:type="dxa"/>
            <w:left w:w="0" w:type="dxa"/>
            <w:bottom w:w="0" w:type="dxa"/>
            <w:right w:w="0" w:type="dxa"/>
          </w:tblCellMar>
        </w:tblPrEx>
        <w:trPr>
          <w:trHeight w:val="240"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转向系统</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液压助力转向</w:t>
            </w:r>
          </w:p>
        </w:tc>
      </w:tr>
      <w:tr>
        <w:tblPrEx>
          <w:shd w:val="clear" w:color="auto" w:fill="auto"/>
          <w:tblCellMar>
            <w:top w:w="0" w:type="dxa"/>
            <w:left w:w="0" w:type="dxa"/>
            <w:bottom w:w="0" w:type="dxa"/>
            <w:right w:w="0" w:type="dxa"/>
          </w:tblCellMar>
        </w:tblPrEx>
        <w:trPr>
          <w:trHeight w:val="240" w:hRule="atLeast"/>
          <w:jc w:val="center"/>
        </w:trPr>
        <w:tc>
          <w:tcPr>
            <w:tcW w:w="41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驱动方式</w:t>
            </w:r>
          </w:p>
        </w:tc>
        <w:tc>
          <w:tcPr>
            <w:tcW w:w="44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前置前驱</w:t>
            </w:r>
          </w:p>
        </w:tc>
      </w:tr>
      <w:tr>
        <w:tblPrEx>
          <w:shd w:val="clear" w:color="auto" w:fill="auto"/>
          <w:tblCellMar>
            <w:top w:w="0" w:type="dxa"/>
            <w:left w:w="0" w:type="dxa"/>
            <w:bottom w:w="0" w:type="dxa"/>
            <w:right w:w="0" w:type="dxa"/>
          </w:tblCellMar>
        </w:tblPrEx>
        <w:trPr>
          <w:trHeight w:val="240" w:hRule="atLeast"/>
          <w:jc w:val="center"/>
        </w:trPr>
        <w:tc>
          <w:tcPr>
            <w:tcW w:w="8603"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外观配置</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全轮罩</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钢轮</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铝合金轮毂</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电动后视镜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前后挡泥板</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8603"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内饰配置</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前排安全带高度调节</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驾驶员座椅6向手动调节功能</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一体化中控台造型</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前门窗</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电动</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防炫目内后视镜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室内前顶灯</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室内后顶灯</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AU</w:t>
            </w:r>
            <w:r>
              <w:rPr>
                <w:rStyle w:val="23"/>
                <w:rFonts w:hint="eastAsia" w:ascii="宋体" w:hAnsi="宋体" w:eastAsia="宋体" w:cs="宋体"/>
                <w:sz w:val="18"/>
                <w:szCs w:val="18"/>
                <w:lang w:val="en-US" w:eastAsia="zh-CN" w:bidi="ar"/>
              </w:rPr>
              <w:t>X端口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前排USB充电</w:t>
            </w:r>
          </w:p>
        </w:tc>
        <w:tc>
          <w:tcPr>
            <w:tcW w:w="33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后排USB充电</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橡胶绝缘地板</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8603"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安全/防盗配置</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全金属封闭承载式车身</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驾驶员安全带未系提醒（预警器）</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r>
              <w:rPr>
                <w:rStyle w:val="23"/>
                <w:rFonts w:hint="eastAsia" w:ascii="宋体" w:hAnsi="宋体" w:eastAsia="宋体" w:cs="宋体"/>
                <w:sz w:val="18"/>
                <w:szCs w:val="18"/>
                <w:lang w:val="en-US" w:eastAsia="zh-CN" w:bidi="ar"/>
              </w:rPr>
              <w:t>SOFIX儿童座椅接口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驾驶员座安全气囊</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副驾驶座安全气囊</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O</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全座头枕及安全带</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ABS+EBD</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前挡间歇式多段可调雨刷</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中控锁</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遥控器</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高位制动灯</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8603"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舒适配置</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立体声收音机</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前后空调</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多角度调节出风口</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w:t>
            </w:r>
          </w:p>
        </w:tc>
      </w:tr>
      <w:tr>
        <w:tblPrEx>
          <w:tblCellMar>
            <w:top w:w="0" w:type="dxa"/>
            <w:left w:w="0" w:type="dxa"/>
            <w:bottom w:w="0" w:type="dxa"/>
            <w:right w:w="0" w:type="dxa"/>
          </w:tblCellMar>
        </w:tblPrEx>
        <w:trPr>
          <w:trHeight w:val="240"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73" w:hRule="atLeast"/>
          <w:jc w:val="center"/>
        </w:trPr>
        <w:tc>
          <w:tcPr>
            <w:tcW w:w="4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813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1.S 为标配，  O 为选配， — 为不提供此项配置， 具体以实车配置为准。</w:t>
            </w:r>
          </w:p>
        </w:tc>
      </w:tr>
    </w:tbl>
    <w:p>
      <w:pPr>
        <w:widowControl w:val="0"/>
        <w:numPr>
          <w:ilvl w:val="0"/>
          <w:numId w:val="0"/>
        </w:numPr>
        <w:jc w:val="left"/>
        <w:rPr>
          <w:rFonts w:hint="eastAsia"/>
          <w:b/>
          <w:bCs/>
          <w:sz w:val="30"/>
          <w:szCs w:val="30"/>
          <w:lang w:eastAsia="zh-CN"/>
        </w:rPr>
      </w:pPr>
    </w:p>
    <w:p>
      <w:pPr>
        <w:pStyle w:val="11"/>
        <w:ind w:left="0" w:leftChars="0" w:firstLine="0" w:firstLineChars="0"/>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福特新全顺中轴中顶手动挡柴油9座</w:t>
      </w:r>
    </w:p>
    <w:tbl>
      <w:tblPr>
        <w:tblStyle w:val="12"/>
        <w:tblW w:w="8659" w:type="dxa"/>
        <w:jc w:val="center"/>
        <w:shd w:val="clear" w:color="auto" w:fill="auto"/>
        <w:tblLayout w:type="fixed"/>
        <w:tblCellMar>
          <w:top w:w="0" w:type="dxa"/>
          <w:left w:w="0" w:type="dxa"/>
          <w:bottom w:w="0" w:type="dxa"/>
          <w:right w:w="0" w:type="dxa"/>
        </w:tblCellMar>
      </w:tblPr>
      <w:tblGrid>
        <w:gridCol w:w="190"/>
        <w:gridCol w:w="2160"/>
        <w:gridCol w:w="1545"/>
        <w:gridCol w:w="240"/>
        <w:gridCol w:w="4524"/>
      </w:tblGrid>
      <w:tr>
        <w:tblPrEx>
          <w:shd w:val="clear" w:color="auto" w:fill="auto"/>
          <w:tblCellMar>
            <w:top w:w="0" w:type="dxa"/>
            <w:left w:w="0" w:type="dxa"/>
            <w:bottom w:w="0" w:type="dxa"/>
            <w:right w:w="0" w:type="dxa"/>
          </w:tblCellMar>
        </w:tblPrEx>
        <w:trPr>
          <w:trHeight w:val="634"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车型</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中轴中顶</w:t>
            </w:r>
          </w:p>
        </w:tc>
      </w:tr>
      <w:tr>
        <w:tblPrEx>
          <w:shd w:val="clear" w:color="auto" w:fill="auto"/>
          <w:tblCellMar>
            <w:top w:w="0" w:type="dxa"/>
            <w:left w:w="0" w:type="dxa"/>
            <w:bottom w:w="0" w:type="dxa"/>
            <w:right w:w="0" w:type="dxa"/>
          </w:tblCellMar>
        </w:tblPrEx>
        <w:trPr>
          <w:trHeight w:val="240" w:hRule="atLeast"/>
          <w:jc w:val="center"/>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车身参数</w:t>
            </w:r>
          </w:p>
        </w:tc>
      </w:tr>
      <w:tr>
        <w:tblPrEx>
          <w:shd w:val="clear" w:color="auto" w:fill="auto"/>
          <w:tblCellMar>
            <w:top w:w="0" w:type="dxa"/>
            <w:left w:w="0" w:type="dxa"/>
            <w:bottom w:w="0" w:type="dxa"/>
            <w:right w:w="0" w:type="dxa"/>
          </w:tblCellMar>
        </w:tblPrEx>
        <w:trPr>
          <w:trHeight w:val="240" w:hRule="atLeast"/>
          <w:jc w:val="center"/>
        </w:trPr>
        <w:tc>
          <w:tcPr>
            <w:tcW w:w="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尺寸参数</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车身尺寸</w:t>
            </w:r>
            <w:r>
              <w:rPr>
                <w:rFonts w:hint="eastAsia" w:ascii="宋体" w:hAnsi="宋体" w:eastAsia="宋体" w:cs="宋体"/>
                <w:b/>
                <w:bCs/>
                <w:i w:val="0"/>
                <w:color w:val="000000"/>
                <w:kern w:val="0"/>
                <w:sz w:val="20"/>
                <w:szCs w:val="20"/>
                <w:u w:val="none"/>
                <w:lang w:val="en-US" w:eastAsia="zh-CN" w:bidi="ar"/>
              </w:rPr>
              <w:br w:type="textWrapping"/>
            </w:r>
            <w:r>
              <w:rPr>
                <w:rFonts w:hint="eastAsia" w:ascii="宋体" w:hAnsi="宋体" w:eastAsia="宋体" w:cs="宋体"/>
                <w:b/>
                <w:bCs/>
                <w:i w:val="0"/>
                <w:color w:val="000000"/>
                <w:kern w:val="0"/>
                <w:sz w:val="20"/>
                <w:szCs w:val="20"/>
                <w:u w:val="none"/>
                <w:lang w:val="en-US" w:eastAsia="zh-CN" w:bidi="ar"/>
              </w:rPr>
              <w:t>（长*宽*高）</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5341</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宽(mm)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2032 / 2272( 带后视镜）</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2407</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侧拉门宽度(mm)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尾门宽度(mm)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1404</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尾门高度(mm)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1706</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轴距（mm）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3300</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最小离地间隙（mm）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前/后悬（mm）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1011/1028</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前轮距（mm）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1736</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后轮距（mm）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1720</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轮胎规格</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215/75R16 LT</w:t>
            </w:r>
          </w:p>
        </w:tc>
      </w:tr>
      <w:tr>
        <w:tblPrEx>
          <w:shd w:val="clear" w:color="auto" w:fill="auto"/>
          <w:tblCellMar>
            <w:top w:w="0" w:type="dxa"/>
            <w:left w:w="0" w:type="dxa"/>
            <w:bottom w:w="0" w:type="dxa"/>
            <w:right w:w="0" w:type="dxa"/>
          </w:tblCellMar>
        </w:tblPrEx>
        <w:trPr>
          <w:trHeight w:val="240" w:hRule="atLeast"/>
          <w:jc w:val="center"/>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性能参数</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动力性</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最高安全车速（</w:t>
            </w:r>
            <w:r>
              <w:rPr>
                <w:rFonts w:ascii="Arial" w:hAnsi="Arial" w:eastAsia="宋体" w:cs="Arial"/>
                <w:b/>
                <w:bCs/>
                <w:i w:val="0"/>
                <w:color w:val="000000"/>
                <w:kern w:val="0"/>
                <w:sz w:val="20"/>
                <w:szCs w:val="20"/>
                <w:u w:val="none"/>
                <w:lang w:val="en-US" w:eastAsia="zh-CN" w:bidi="ar"/>
              </w:rPr>
              <w:t>km/h</w:t>
            </w:r>
            <w:r>
              <w:rPr>
                <w:rStyle w:val="23"/>
                <w:b/>
                <w:bCs/>
                <w:lang w:val="en-US" w:eastAsia="zh-CN" w:bidi="ar"/>
              </w:rPr>
              <w:t>）</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r>
      <w:tr>
        <w:tblPrEx>
          <w:shd w:val="clear" w:color="auto" w:fill="auto"/>
          <w:tblCellMar>
            <w:top w:w="0" w:type="dxa"/>
            <w:left w:w="0" w:type="dxa"/>
            <w:bottom w:w="0" w:type="dxa"/>
            <w:right w:w="0" w:type="dxa"/>
          </w:tblCellMar>
        </w:tblPrEx>
        <w:trPr>
          <w:trHeight w:val="240"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排放</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国Ⅵ</w:t>
            </w:r>
          </w:p>
        </w:tc>
      </w:tr>
      <w:tr>
        <w:tblPrEx>
          <w:shd w:val="clear" w:color="auto" w:fill="auto"/>
          <w:tblCellMar>
            <w:top w:w="0" w:type="dxa"/>
            <w:left w:w="0" w:type="dxa"/>
            <w:bottom w:w="0" w:type="dxa"/>
            <w:right w:w="0" w:type="dxa"/>
          </w:tblCellMar>
        </w:tblPrEx>
        <w:trPr>
          <w:trHeight w:val="240"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最小转弯半径（</w:t>
            </w:r>
            <w:r>
              <w:rPr>
                <w:rFonts w:ascii="Arial" w:hAnsi="Arial" w:eastAsia="宋体" w:cs="Arial"/>
                <w:i w:val="0"/>
                <w:color w:val="000000"/>
                <w:kern w:val="0"/>
                <w:sz w:val="20"/>
                <w:szCs w:val="20"/>
                <w:u w:val="none"/>
                <w:lang w:val="en-US" w:eastAsia="zh-CN" w:bidi="ar"/>
              </w:rPr>
              <w:t>m</w:t>
            </w:r>
            <w:r>
              <w:rPr>
                <w:rStyle w:val="23"/>
                <w:lang w:val="en-US" w:eastAsia="zh-CN" w:bidi="ar"/>
              </w:rPr>
              <w:t>）</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r>
      <w:tr>
        <w:tblPrEx>
          <w:shd w:val="clear" w:color="auto" w:fill="auto"/>
          <w:tblCellMar>
            <w:top w:w="0" w:type="dxa"/>
            <w:left w:w="0" w:type="dxa"/>
            <w:bottom w:w="0" w:type="dxa"/>
            <w:right w:w="0" w:type="dxa"/>
          </w:tblCellMar>
        </w:tblPrEx>
        <w:trPr>
          <w:trHeight w:val="90" w:hRule="atLeast"/>
          <w:jc w:val="center"/>
        </w:trPr>
        <w:tc>
          <w:tcPr>
            <w:tcW w:w="1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发动机</w:t>
            </w: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ECOBOOST4G20B6L</w:t>
            </w:r>
          </w:p>
        </w:tc>
      </w:tr>
      <w:tr>
        <w:tblPrEx>
          <w:shd w:val="clear" w:color="auto" w:fill="auto"/>
          <w:tblCellMar>
            <w:top w:w="0" w:type="dxa"/>
            <w:left w:w="0" w:type="dxa"/>
            <w:bottom w:w="0" w:type="dxa"/>
            <w:right w:w="0" w:type="dxa"/>
          </w:tblCellMar>
        </w:tblPrEx>
        <w:trPr>
          <w:trHeight w:val="255"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形式</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直列、四缸、增压中冷、缸内直喷</w:t>
            </w:r>
          </w:p>
        </w:tc>
      </w:tr>
      <w:tr>
        <w:tblPrEx>
          <w:shd w:val="clear" w:color="auto" w:fill="auto"/>
          <w:tblCellMar>
            <w:top w:w="0" w:type="dxa"/>
            <w:left w:w="0" w:type="dxa"/>
            <w:bottom w:w="0" w:type="dxa"/>
            <w:right w:w="0" w:type="dxa"/>
          </w:tblCellMar>
        </w:tblPrEx>
        <w:trPr>
          <w:trHeight w:val="255"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排量</w:t>
            </w:r>
            <w:r>
              <w:rPr>
                <w:rFonts w:ascii="Arial" w:hAnsi="Arial" w:eastAsia="宋体" w:cs="Arial"/>
                <w:i w:val="0"/>
                <w:color w:val="000000"/>
                <w:kern w:val="0"/>
                <w:sz w:val="20"/>
                <w:szCs w:val="20"/>
                <w:u w:val="none"/>
                <w:lang w:val="en-US" w:eastAsia="zh-CN" w:bidi="ar"/>
              </w:rPr>
              <w:t>(L)</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2.0T</w:t>
            </w:r>
          </w:p>
        </w:tc>
      </w:tr>
      <w:tr>
        <w:tblPrEx>
          <w:shd w:val="clear" w:color="auto" w:fill="auto"/>
          <w:tblCellMar>
            <w:top w:w="0" w:type="dxa"/>
            <w:left w:w="0" w:type="dxa"/>
            <w:bottom w:w="0" w:type="dxa"/>
            <w:right w:w="0" w:type="dxa"/>
          </w:tblCellMar>
        </w:tblPrEx>
        <w:trPr>
          <w:trHeight w:val="255"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最大功率</w:t>
            </w:r>
            <w:r>
              <w:rPr>
                <w:rStyle w:val="22"/>
                <w:rFonts w:eastAsia="宋体"/>
                <w:lang w:val="en-US" w:eastAsia="zh-CN" w:bidi="ar"/>
              </w:rPr>
              <w:t>(Ps/rpm)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202/5500</w:t>
            </w:r>
          </w:p>
        </w:tc>
      </w:tr>
      <w:tr>
        <w:tblPrEx>
          <w:shd w:val="clear" w:color="auto" w:fill="auto"/>
          <w:tblCellMar>
            <w:top w:w="0" w:type="dxa"/>
            <w:left w:w="0" w:type="dxa"/>
            <w:bottom w:w="0" w:type="dxa"/>
            <w:right w:w="0" w:type="dxa"/>
          </w:tblCellMar>
        </w:tblPrEx>
        <w:trPr>
          <w:trHeight w:val="255"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升功率（</w:t>
            </w:r>
            <w:r>
              <w:rPr>
                <w:rFonts w:ascii="Arial" w:hAnsi="Arial" w:eastAsia="宋体" w:cs="Arial"/>
                <w:i w:val="0"/>
                <w:color w:val="000000"/>
                <w:kern w:val="0"/>
                <w:sz w:val="20"/>
                <w:szCs w:val="20"/>
                <w:u w:val="none"/>
                <w:lang w:val="en-US" w:eastAsia="zh-CN" w:bidi="ar"/>
              </w:rPr>
              <w:t>Kw/L</w:t>
            </w:r>
            <w:r>
              <w:rPr>
                <w:rStyle w:val="23"/>
                <w:lang w:val="en-US" w:eastAsia="zh-CN" w:bidi="ar"/>
              </w:rPr>
              <w:t>）</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73.5</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最大扭矩(N·M/rpm)</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300/1500-2500</w:t>
            </w:r>
          </w:p>
        </w:tc>
      </w:tr>
      <w:tr>
        <w:tblPrEx>
          <w:shd w:val="clear" w:color="auto" w:fill="auto"/>
          <w:tblCellMar>
            <w:top w:w="0" w:type="dxa"/>
            <w:left w:w="0" w:type="dxa"/>
            <w:bottom w:w="0" w:type="dxa"/>
            <w:right w:w="0" w:type="dxa"/>
          </w:tblCellMar>
        </w:tblPrEx>
        <w:trPr>
          <w:trHeight w:val="285"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油料标准</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92号或以上汽油</w:t>
            </w:r>
          </w:p>
        </w:tc>
      </w:tr>
      <w:tr>
        <w:tblPrEx>
          <w:shd w:val="clear" w:color="auto" w:fill="auto"/>
          <w:tblCellMar>
            <w:top w:w="0" w:type="dxa"/>
            <w:left w:w="0" w:type="dxa"/>
            <w:bottom w:w="0" w:type="dxa"/>
            <w:right w:w="0" w:type="dxa"/>
          </w:tblCellMar>
        </w:tblPrEx>
        <w:trPr>
          <w:trHeight w:val="240" w:hRule="atLeast"/>
          <w:jc w:val="center"/>
        </w:trPr>
        <w:tc>
          <w:tcPr>
            <w:tcW w:w="1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油箱容积(L)</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shd w:val="clear" w:color="auto" w:fill="auto"/>
          <w:tblCellMar>
            <w:top w:w="0" w:type="dxa"/>
            <w:left w:w="0" w:type="dxa"/>
            <w:bottom w:w="0" w:type="dxa"/>
            <w:right w:w="0" w:type="dxa"/>
          </w:tblCellMar>
        </w:tblPrEx>
        <w:trPr>
          <w:trHeight w:val="240"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变速器</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6速手自一体</w:t>
            </w:r>
          </w:p>
        </w:tc>
      </w:tr>
      <w:tr>
        <w:tblPrEx>
          <w:shd w:val="clear" w:color="auto" w:fill="auto"/>
          <w:tblCellMar>
            <w:top w:w="0" w:type="dxa"/>
            <w:left w:w="0" w:type="dxa"/>
            <w:bottom w:w="0" w:type="dxa"/>
            <w:right w:w="0" w:type="dxa"/>
          </w:tblCellMar>
        </w:tblPrEx>
        <w:trPr>
          <w:trHeight w:val="240"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制动系统</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前盘后盘</w:t>
            </w:r>
          </w:p>
        </w:tc>
      </w:tr>
      <w:tr>
        <w:tblPrEx>
          <w:shd w:val="clear" w:color="auto" w:fill="auto"/>
          <w:tblCellMar>
            <w:top w:w="0" w:type="dxa"/>
            <w:left w:w="0" w:type="dxa"/>
            <w:bottom w:w="0" w:type="dxa"/>
            <w:right w:w="0" w:type="dxa"/>
          </w:tblCellMar>
        </w:tblPrEx>
        <w:trPr>
          <w:trHeight w:val="525"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悬挂系统</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前悬麦弗逊独立悬挂，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后悬钢板弹簧非独立悬挂</w:t>
            </w:r>
          </w:p>
        </w:tc>
      </w:tr>
      <w:tr>
        <w:tblPrEx>
          <w:shd w:val="clear" w:color="auto" w:fill="auto"/>
          <w:tblCellMar>
            <w:top w:w="0" w:type="dxa"/>
            <w:left w:w="0" w:type="dxa"/>
            <w:bottom w:w="0" w:type="dxa"/>
            <w:right w:w="0" w:type="dxa"/>
          </w:tblCellMar>
        </w:tblPrEx>
        <w:trPr>
          <w:trHeight w:val="240"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转向系统</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液压助力转向</w:t>
            </w:r>
          </w:p>
        </w:tc>
      </w:tr>
      <w:tr>
        <w:tblPrEx>
          <w:shd w:val="clear" w:color="auto" w:fill="auto"/>
          <w:tblCellMar>
            <w:top w:w="0" w:type="dxa"/>
            <w:left w:w="0" w:type="dxa"/>
            <w:bottom w:w="0" w:type="dxa"/>
            <w:right w:w="0" w:type="dxa"/>
          </w:tblCellMar>
        </w:tblPrEx>
        <w:trPr>
          <w:trHeight w:val="240" w:hRule="atLeast"/>
          <w:jc w:val="center"/>
        </w:trPr>
        <w:tc>
          <w:tcPr>
            <w:tcW w:w="38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驱动方式</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前置前驱</w:t>
            </w:r>
          </w:p>
        </w:tc>
      </w:tr>
      <w:tr>
        <w:tblPrEx>
          <w:shd w:val="clear" w:color="auto" w:fill="auto"/>
          <w:tblCellMar>
            <w:top w:w="0" w:type="dxa"/>
            <w:left w:w="0" w:type="dxa"/>
            <w:bottom w:w="0" w:type="dxa"/>
            <w:right w:w="0" w:type="dxa"/>
          </w:tblCellMar>
        </w:tblPrEx>
        <w:trPr>
          <w:trHeight w:val="240" w:hRule="atLeast"/>
          <w:jc w:val="center"/>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外观配置</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前窗防紫外线玻璃</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Clear Glass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全轮罩</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钢轮</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铝合金轮毂</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豪华镀铬迎宾踏板</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推拉窗</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w:t>
            </w:r>
          </w:p>
        </w:tc>
      </w:tr>
      <w:tr>
        <w:tblPrEx>
          <w:shd w:val="clear" w:color="auto" w:fill="auto"/>
          <w:tblCellMar>
            <w:top w:w="0" w:type="dxa"/>
            <w:left w:w="0" w:type="dxa"/>
            <w:bottom w:w="0" w:type="dxa"/>
            <w:right w:w="0" w:type="dxa"/>
          </w:tblCellMar>
        </w:tblPrEx>
        <w:trPr>
          <w:trHeight w:val="240" w:hRule="atLeast"/>
          <w:jc w:val="center"/>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内饰配置</w:t>
            </w:r>
          </w:p>
        </w:tc>
      </w:tr>
      <w:tr>
        <w:tblPrEx>
          <w:shd w:val="clear" w:color="auto" w:fill="auto"/>
          <w:tblCellMar>
            <w:top w:w="0" w:type="dxa"/>
            <w:left w:w="0" w:type="dxa"/>
            <w:bottom w:w="0" w:type="dxa"/>
            <w:right w:w="0" w:type="dxa"/>
          </w:tblCellMar>
        </w:tblPrEx>
        <w:trPr>
          <w:trHeight w:val="41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座椅布局</w:t>
            </w:r>
          </w:p>
        </w:tc>
        <w:tc>
          <w:tcPr>
            <w:tcW w:w="4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9座（2+2+2+3 / 3+3+3） </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座椅材质</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仿皮</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前排安全带高度调节</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驾驶员座椅6向手动调节功能</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副驾驶员座椅4向手动调节功能</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后排座椅椅背手动调节</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一体化中控台造型</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前门窗</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防炫目内后视镜</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AU</w:t>
            </w:r>
            <w:r>
              <w:rPr>
                <w:rStyle w:val="23"/>
                <w:lang w:val="en-US" w:eastAsia="zh-CN" w:bidi="ar"/>
              </w:rPr>
              <w:t>X端口</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前排USB充电</w:t>
            </w:r>
          </w:p>
        </w:tc>
        <w:tc>
          <w:tcPr>
            <w:tcW w:w="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shd w:val="clear" w:color="auto" w:fill="auto"/>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后排USB充电</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橡胶绝缘地板</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安全/防盗配置</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全金属封闭承载式车身</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驾驶员安全带未系提醒（预警器）</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w:t>
            </w:r>
            <w:r>
              <w:rPr>
                <w:rStyle w:val="23"/>
                <w:lang w:val="en-US" w:eastAsia="zh-CN" w:bidi="ar"/>
              </w:rPr>
              <w:t>SOFIX儿童座椅接口</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驾驶员座安全气囊</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副驾驶座安全气囊</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全座头枕及安全带</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倒车雷达</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ABS+EBD</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前挡间歇式多段可调雨刷</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舒适配置</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立体声收音机</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前后空调</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多角度调节出风口</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w:t>
            </w:r>
          </w:p>
        </w:tc>
      </w:tr>
      <w:tr>
        <w:tblPrEx>
          <w:tblCellMar>
            <w:top w:w="0" w:type="dxa"/>
            <w:left w:w="0" w:type="dxa"/>
            <w:bottom w:w="0" w:type="dxa"/>
            <w:right w:w="0" w:type="dxa"/>
          </w:tblCellMar>
        </w:tblPrEx>
        <w:trPr>
          <w:trHeight w:val="240" w:hRule="atLeast"/>
          <w:jc w:val="center"/>
        </w:trPr>
        <w:tc>
          <w:tcPr>
            <w:tcW w:w="8659" w:type="dxa"/>
            <w:gridSpan w:val="5"/>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颜色定义</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内饰</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车身外观同色</w:t>
            </w: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冰白</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冰白</w:t>
            </w:r>
          </w:p>
        </w:tc>
      </w:tr>
      <w:tr>
        <w:tblPrEx>
          <w:tblCellMar>
            <w:top w:w="0" w:type="dxa"/>
            <w:left w:w="0" w:type="dxa"/>
            <w:bottom w:w="0" w:type="dxa"/>
            <w:right w:w="0" w:type="dxa"/>
          </w:tblCellMar>
        </w:tblPrEx>
        <w:trPr>
          <w:trHeight w:val="240" w:hRule="atLeast"/>
          <w:jc w:val="center"/>
        </w:trPr>
        <w:tc>
          <w:tcPr>
            <w:tcW w:w="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3包 采购需求参数</w:t>
      </w:r>
    </w:p>
    <w:p>
      <w:pPr>
        <w:pStyle w:val="11"/>
        <w:ind w:left="0" w:leftChars="0" w:firstLine="0" w:firstLineChars="0"/>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2023款 别克GL8 ES 陆尊 653T豪华版主要参数</w:t>
      </w:r>
    </w:p>
    <w:tbl>
      <w:tblPr>
        <w:tblStyle w:val="13"/>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长×宽×高[mm]</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5219*1878*1799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轴距[mm]</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座位数[个]</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val="en-US" w:eastAsia="zh-CN"/>
              </w:rPr>
              <w:t>底盘悬架</w:t>
            </w:r>
          </w:p>
        </w:tc>
        <w:tc>
          <w:tcPr>
            <w:tcW w:w="4343" w:type="dxa"/>
            <w:noWrap w:val="0"/>
            <w:vAlign w:val="center"/>
          </w:tcPr>
          <w:p>
            <w:pPr>
              <w:jc w:val="both"/>
              <w:rPr>
                <w:rFonts w:hint="eastAsia" w:ascii="宋体" w:hAnsi="宋体" w:eastAsia="宋体" w:cs="宋体"/>
                <w:b w:val="0"/>
                <w:bCs/>
                <w:kern w:val="2"/>
                <w:sz w:val="20"/>
                <w:szCs w:val="20"/>
                <w:lang w:val="en-US" w:eastAsia="zh-CN" w:bidi="ar-SA"/>
              </w:rPr>
            </w:pPr>
            <w:r>
              <w:rPr>
                <w:rFonts w:hint="eastAsia" w:ascii="宋体" w:hAnsi="宋体" w:eastAsia="宋体" w:cs="宋体"/>
                <w:b w:val="0"/>
                <w:bCs/>
                <w:sz w:val="20"/>
                <w:szCs w:val="20"/>
                <w:lang w:val="en-US" w:eastAsia="zh-CN"/>
              </w:rPr>
              <w:t>前麦弗逊悬挂，后多连杆独立悬挂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fldChar w:fldCharType="begin"/>
            </w:r>
            <w:r>
              <w:rPr>
                <w:rFonts w:hint="eastAsia" w:ascii="宋体" w:hAnsi="宋体" w:eastAsia="宋体" w:cs="宋体"/>
                <w:b w:val="0"/>
                <w:bCs/>
                <w:sz w:val="20"/>
                <w:szCs w:val="20"/>
              </w:rPr>
              <w:instrText xml:space="preserve"> HYPERLINK "http://baike.bitauto.com/other/20120629/1405745271.html" \t "http://car.bitauto.com/biekegl8/peizhi/_blank" </w:instrText>
            </w:r>
            <w:r>
              <w:rPr>
                <w:rFonts w:hint="eastAsia" w:ascii="宋体" w:hAnsi="宋体" w:eastAsia="宋体" w:cs="宋体"/>
                <w:b w:val="0"/>
                <w:bCs/>
                <w:sz w:val="20"/>
                <w:szCs w:val="20"/>
              </w:rPr>
              <w:fldChar w:fldCharType="separate"/>
            </w:r>
            <w:r>
              <w:rPr>
                <w:rFonts w:hint="eastAsia" w:ascii="宋体" w:hAnsi="宋体" w:eastAsia="宋体" w:cs="宋体"/>
                <w:b w:val="0"/>
                <w:bCs/>
                <w:sz w:val="20"/>
                <w:szCs w:val="20"/>
              </w:rPr>
              <w:t>排量(mL)</w:t>
            </w:r>
            <w:r>
              <w:rPr>
                <w:rFonts w:hint="eastAsia" w:ascii="宋体" w:hAnsi="宋体" w:eastAsia="宋体" w:cs="宋体"/>
                <w:b w:val="0"/>
                <w:bCs/>
                <w:sz w:val="20"/>
                <w:szCs w:val="20"/>
              </w:rPr>
              <w:fldChar w:fldCharType="end"/>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最大额定功率（Kw/rpm）</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174/5000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最大扭矩[N.m</w:t>
            </w:r>
            <w:r>
              <w:rPr>
                <w:rFonts w:hint="eastAsia" w:ascii="宋体" w:hAnsi="宋体" w:eastAsia="宋体" w:cs="宋体"/>
                <w:b w:val="0"/>
                <w:bCs/>
                <w:sz w:val="20"/>
                <w:szCs w:val="20"/>
                <w:lang w:val="en-US" w:eastAsia="zh-CN"/>
              </w:rPr>
              <w:t>/rpm</w:t>
            </w:r>
            <w:r>
              <w:rPr>
                <w:rFonts w:hint="eastAsia" w:ascii="宋体" w:hAnsi="宋体" w:eastAsia="宋体" w:cs="宋体"/>
                <w:b w:val="0"/>
                <w:bCs/>
                <w:sz w:val="20"/>
                <w:szCs w:val="20"/>
              </w:rPr>
              <w:t>]</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350/1500~4000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rPr>
              <w:fldChar w:fldCharType="begin"/>
            </w:r>
            <w:r>
              <w:rPr>
                <w:rFonts w:hint="eastAsia" w:ascii="宋体" w:hAnsi="宋体" w:eastAsia="宋体" w:cs="宋体"/>
                <w:b w:val="0"/>
                <w:bCs/>
                <w:sz w:val="20"/>
                <w:szCs w:val="20"/>
              </w:rPr>
              <w:instrText xml:space="preserve"> HYPERLINK "http://baike.bitauto.com/basictechparam/20120824/1405815088.html" \t "http://car.bitauto.com/biekegl8/peizhi/_blank" </w:instrText>
            </w:r>
            <w:r>
              <w:rPr>
                <w:rFonts w:hint="eastAsia" w:ascii="宋体" w:hAnsi="宋体" w:eastAsia="宋体" w:cs="宋体"/>
                <w:b w:val="0"/>
                <w:bCs/>
                <w:sz w:val="20"/>
                <w:szCs w:val="20"/>
              </w:rPr>
              <w:fldChar w:fldCharType="separate"/>
            </w:r>
            <w:r>
              <w:rPr>
                <w:rFonts w:hint="eastAsia" w:ascii="宋体" w:hAnsi="宋体" w:eastAsia="宋体" w:cs="宋体"/>
                <w:b w:val="0"/>
                <w:bCs/>
                <w:sz w:val="20"/>
                <w:szCs w:val="20"/>
              </w:rPr>
              <w:t>变速箱类型</w:t>
            </w:r>
            <w:r>
              <w:rPr>
                <w:rFonts w:hint="eastAsia" w:ascii="宋体" w:hAnsi="宋体" w:eastAsia="宋体" w:cs="宋体"/>
                <w:b w:val="0"/>
                <w:bCs/>
                <w:sz w:val="20"/>
                <w:szCs w:val="20"/>
              </w:rPr>
              <w:fldChar w:fldCharType="end"/>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9速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电子排挡</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自适应</w:t>
            </w:r>
            <w:r>
              <w:rPr>
                <w:rFonts w:hint="eastAsia" w:ascii="宋体" w:hAnsi="宋体" w:eastAsia="宋体" w:cs="宋体"/>
                <w:b w:val="0"/>
                <w:bCs/>
                <w:sz w:val="20"/>
                <w:szCs w:val="20"/>
              </w:rPr>
              <w:fldChar w:fldCharType="begin"/>
            </w:r>
            <w:r>
              <w:rPr>
                <w:rFonts w:hint="eastAsia" w:ascii="宋体" w:hAnsi="宋体" w:eastAsia="宋体" w:cs="宋体"/>
                <w:b w:val="0"/>
                <w:bCs/>
                <w:sz w:val="20"/>
                <w:szCs w:val="20"/>
              </w:rPr>
              <w:instrText xml:space="preserve"> HYPERLINK "http://baike.bitauto.com/other/20120629/1405745394.html" \t "http://car.bitauto.com/biekegl8/peizhi/_blank" </w:instrText>
            </w:r>
            <w:r>
              <w:rPr>
                <w:rFonts w:hint="eastAsia" w:ascii="宋体" w:hAnsi="宋体" w:eastAsia="宋体" w:cs="宋体"/>
                <w:b w:val="0"/>
                <w:bCs/>
                <w:sz w:val="20"/>
                <w:szCs w:val="20"/>
              </w:rPr>
              <w:fldChar w:fldCharType="separate"/>
            </w:r>
            <w:r>
              <w:rPr>
                <w:rFonts w:hint="eastAsia" w:ascii="宋体" w:hAnsi="宋体" w:eastAsia="宋体" w:cs="宋体"/>
                <w:b w:val="0"/>
                <w:bCs/>
                <w:sz w:val="20"/>
                <w:szCs w:val="20"/>
              </w:rPr>
              <w:t>定速巡航</w:t>
            </w:r>
            <w:r>
              <w:rPr>
                <w:rFonts w:hint="eastAsia" w:ascii="宋体" w:hAnsi="宋体" w:eastAsia="宋体" w:cs="宋体"/>
                <w:b w:val="0"/>
                <w:bCs/>
                <w:sz w:val="20"/>
                <w:szCs w:val="20"/>
              </w:rPr>
              <w:fldChar w:fldCharType="end"/>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360°全景泊车影像</w:t>
            </w:r>
          </w:p>
        </w:tc>
        <w:tc>
          <w:tcPr>
            <w:tcW w:w="4343"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自动泊车</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盲区预警系统</w:t>
            </w:r>
          </w:p>
        </w:tc>
        <w:tc>
          <w:tcPr>
            <w:tcW w:w="4343"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全景双天窗</w:t>
            </w:r>
          </w:p>
        </w:tc>
        <w:tc>
          <w:tcPr>
            <w:tcW w:w="4343" w:type="dxa"/>
            <w:noWrap w:val="0"/>
            <w:vAlign w:val="center"/>
          </w:tcPr>
          <w:p>
            <w:pPr>
              <w:jc w:val="both"/>
              <w:rPr>
                <w:rFonts w:hint="eastAsia" w:ascii="宋体" w:hAnsi="宋体" w:eastAsia="宋体" w:cs="宋体"/>
                <w:b w:val="0"/>
                <w:bCs/>
                <w:sz w:val="20"/>
                <w:szCs w:val="20"/>
                <w:lang w:eastAsia="zh-CN"/>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eastAsia="zh-CN"/>
              </w:rPr>
              <w:t>后窗</w:t>
            </w:r>
            <w:r>
              <w:rPr>
                <w:rFonts w:hint="eastAsia" w:ascii="宋体" w:hAnsi="宋体" w:eastAsia="宋体" w:cs="宋体"/>
                <w:b w:val="0"/>
                <w:bCs/>
                <w:sz w:val="20"/>
                <w:szCs w:val="20"/>
              </w:rPr>
              <w:t>隐私玻璃</w:t>
            </w:r>
          </w:p>
        </w:tc>
        <w:tc>
          <w:tcPr>
            <w:tcW w:w="4343"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双</w:t>
            </w:r>
            <w:r>
              <w:rPr>
                <w:rFonts w:hint="eastAsia" w:ascii="宋体" w:hAnsi="宋体" w:eastAsia="宋体" w:cs="宋体"/>
                <w:b w:val="0"/>
                <w:bCs/>
                <w:sz w:val="20"/>
                <w:szCs w:val="20"/>
                <w:lang w:eastAsia="zh-CN"/>
              </w:rPr>
              <w:t>侧</w:t>
            </w:r>
            <w:r>
              <w:rPr>
                <w:rFonts w:hint="eastAsia" w:ascii="宋体" w:hAnsi="宋体" w:eastAsia="宋体" w:cs="宋体"/>
                <w:b w:val="0"/>
                <w:bCs/>
                <w:sz w:val="20"/>
                <w:szCs w:val="20"/>
              </w:rPr>
              <w:t>电动侧滑门</w:t>
            </w:r>
          </w:p>
        </w:tc>
        <w:tc>
          <w:tcPr>
            <w:tcW w:w="4343"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电动尾门</w:t>
            </w:r>
          </w:p>
        </w:tc>
        <w:tc>
          <w:tcPr>
            <w:tcW w:w="4343"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eastAsia="zh-CN"/>
              </w:rPr>
            </w:pPr>
            <w:r>
              <w:rPr>
                <w:rFonts w:hint="eastAsia" w:ascii="宋体" w:hAnsi="宋体" w:eastAsia="宋体" w:cs="宋体"/>
                <w:b w:val="0"/>
                <w:bCs/>
                <w:sz w:val="20"/>
                <w:szCs w:val="20"/>
                <w:lang w:eastAsia="zh-CN"/>
              </w:rPr>
              <w:t>皮质座椅</w:t>
            </w:r>
          </w:p>
        </w:tc>
        <w:tc>
          <w:tcPr>
            <w:tcW w:w="4343"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第二排座椅带通风、加热、腿托</w:t>
            </w:r>
          </w:p>
        </w:tc>
        <w:tc>
          <w:tcPr>
            <w:tcW w:w="4343" w:type="dxa"/>
            <w:noWrap w:val="0"/>
            <w:vAlign w:val="center"/>
          </w:tcPr>
          <w:p>
            <w:pPr>
              <w:jc w:val="both"/>
              <w:rPr>
                <w:rFonts w:hint="eastAsia" w:ascii="宋体" w:hAnsi="宋体" w:eastAsia="宋体" w:cs="宋体"/>
                <w:b w:val="0"/>
                <w:bCs/>
                <w:sz w:val="20"/>
                <w:szCs w:val="20"/>
              </w:rPr>
            </w:pPr>
            <w:r>
              <w:rPr>
                <w:rFonts w:hint="eastAsia" w:ascii="宋体" w:hAnsi="宋体" w:eastAsia="宋体" w:cs="宋体"/>
                <w:b w:val="0"/>
                <w:bCs/>
                <w:sz w:val="20"/>
                <w:szCs w:val="20"/>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双12.3寸仪表及中控联屏</w:t>
            </w:r>
          </w:p>
        </w:tc>
        <w:tc>
          <w:tcPr>
            <w:tcW w:w="4343" w:type="dxa"/>
            <w:noWrap w:val="0"/>
            <w:vAlign w:val="center"/>
          </w:tcPr>
          <w:p>
            <w:pPr>
              <w:jc w:val="both"/>
              <w:rPr>
                <w:rFonts w:hint="eastAsia" w:ascii="宋体" w:hAnsi="宋体" w:eastAsia="宋体" w:cs="宋体"/>
                <w:b w:val="0"/>
                <w:bCs/>
                <w:sz w:val="20"/>
                <w:szCs w:val="20"/>
                <w:lang w:eastAsia="zh-CN"/>
              </w:rPr>
            </w:pPr>
            <w:r>
              <w:rPr>
                <w:rFonts w:hint="eastAsia" w:ascii="宋体" w:hAnsi="宋体" w:eastAsia="宋体" w:cs="宋体"/>
                <w:b w:val="0"/>
                <w:bCs/>
                <w:sz w:val="20"/>
                <w:szCs w:val="20"/>
                <w:lang w:val="en-US" w:eastAsia="zh-CN"/>
              </w:rPr>
              <w:t>有</w:t>
            </w:r>
          </w:p>
        </w:tc>
      </w:tr>
    </w:tbl>
    <w:p>
      <w:pPr>
        <w:jc w:val="center"/>
        <w:rPr>
          <w:rFonts w:hint="default"/>
          <w:lang w:val="en-US" w:eastAsia="zh-CN"/>
        </w:rPr>
      </w:pPr>
    </w:p>
    <w:p>
      <w:pPr>
        <w:pStyle w:val="2"/>
        <w:rPr>
          <w:rFonts w:hint="default"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18"/>
          <w:szCs w:val="18"/>
          <w:lang w:val="en-US" w:eastAsia="zh-CN"/>
        </w:rPr>
      </w:pPr>
    </w:p>
    <w:p>
      <w:pPr>
        <w:pStyle w:val="2"/>
        <w:rPr>
          <w:rFonts w:hint="default"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81"/>
        <w:gridCol w:w="2655"/>
        <w:gridCol w:w="885"/>
        <w:gridCol w:w="870"/>
        <w:gridCol w:w="1695"/>
        <w:gridCol w:w="87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81" w:type="dxa"/>
            <w:noWrap w:val="0"/>
            <w:vAlign w:val="center"/>
          </w:tcPr>
          <w:p>
            <w:pPr>
              <w:ind w:firstLine="0" w:firstLineChars="0"/>
              <w:jc w:val="center"/>
              <w:rPr>
                <w:sz w:val="30"/>
                <w:szCs w:val="30"/>
              </w:rPr>
            </w:pPr>
            <w:r>
              <w:rPr>
                <w:rFonts w:hint="eastAsia"/>
                <w:sz w:val="30"/>
                <w:szCs w:val="30"/>
              </w:rPr>
              <w:t>名称</w:t>
            </w:r>
          </w:p>
        </w:tc>
        <w:tc>
          <w:tcPr>
            <w:tcW w:w="265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870" w:type="dxa"/>
            <w:noWrap w:val="0"/>
            <w:vAlign w:val="center"/>
          </w:tcPr>
          <w:p>
            <w:pPr>
              <w:ind w:firstLine="0" w:firstLineChars="0"/>
              <w:jc w:val="center"/>
              <w:rPr>
                <w:sz w:val="30"/>
                <w:szCs w:val="30"/>
              </w:rPr>
            </w:pPr>
            <w:r>
              <w:rPr>
                <w:rFonts w:hint="eastAsia"/>
                <w:sz w:val="30"/>
                <w:szCs w:val="30"/>
              </w:rPr>
              <w:t>数量</w:t>
            </w:r>
          </w:p>
        </w:tc>
        <w:tc>
          <w:tcPr>
            <w:tcW w:w="16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70" w:type="dxa"/>
            <w:noWrap w:val="0"/>
            <w:vAlign w:val="center"/>
          </w:tcPr>
          <w:p>
            <w:pPr>
              <w:ind w:firstLine="0" w:firstLineChars="0"/>
              <w:jc w:val="center"/>
              <w:rPr>
                <w:sz w:val="30"/>
                <w:szCs w:val="30"/>
              </w:rPr>
            </w:pPr>
            <w:r>
              <w:rPr>
                <w:rFonts w:hint="eastAsia"/>
                <w:sz w:val="30"/>
                <w:szCs w:val="30"/>
              </w:rPr>
              <w:t>单价</w:t>
            </w:r>
          </w:p>
        </w:tc>
        <w:tc>
          <w:tcPr>
            <w:tcW w:w="8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bookmarkStart w:id="93" w:name="_Toc9834_WPSOffice_Level1"/>
            <w:r>
              <w:rPr>
                <w:rFonts w:hint="eastAsia" w:ascii="宋体" w:hAnsi="宋体" w:eastAsia="宋体" w:cs="宋体"/>
                <w:i w:val="0"/>
                <w:iCs w:val="0"/>
                <w:color w:val="000000"/>
                <w:kern w:val="0"/>
                <w:sz w:val="21"/>
                <w:szCs w:val="21"/>
                <w:u w:val="none"/>
                <w:lang w:val="en-US" w:eastAsia="zh-CN" w:bidi="ar"/>
              </w:rPr>
              <w:t>1</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越野车</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大众途观380越享版</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白色(制式图案)</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小型客车</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福特新全顺中轴中顶手动挡柴油6座国</w:t>
            </w:r>
          </w:p>
        </w:tc>
        <w:tc>
          <w:tcPr>
            <w:tcW w:w="8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9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小型客车</w:t>
            </w: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福特新全顺中轴中顶手动挡柴油9座</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655"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2023款 别克GL8 ES 陆尊 653T豪华版</w:t>
            </w:r>
          </w:p>
        </w:tc>
        <w:tc>
          <w:tcPr>
            <w:tcW w:w="885"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87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95" w:type="dxa"/>
            <w:noWrap w:val="0"/>
            <w:vAlign w:val="center"/>
          </w:tcPr>
          <w:p>
            <w:pPr>
              <w:spacing w:before="100" w:beforeAutospacing="1" w:after="100" w:afterAutospacing="1" w:line="360" w:lineRule="auto"/>
              <w:jc w:val="both"/>
              <w:rPr>
                <w:rFonts w:hint="eastAsia" w:ascii="宋体" w:hAnsi="宋体" w:eastAsia="宋体" w:cs="宋体"/>
                <w:sz w:val="21"/>
                <w:szCs w:val="21"/>
                <w:lang w:val="en-US" w:eastAsia="zh-CN"/>
              </w:rPr>
            </w:pP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5145_WPSOffice_Level1"/>
      <w:bookmarkStart w:id="97"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default" w:ascii="Times New Roman" w:hAnsi="Times New Roman" w:eastAsia="黑体" w:cs="Times New Roman"/>
          <w:b/>
          <w:bCs/>
          <w:color w:val="auto"/>
          <w:sz w:val="20"/>
          <w:szCs w:val="20"/>
          <w:highlight w:val="none"/>
        </w:rPr>
      </w:pPr>
      <w:r>
        <w:rPr>
          <w:rFonts w:hint="eastAsia" w:ascii="Times New Roman" w:hAnsi="Times New Roman" w:eastAsia="黑体" w:cs="Times New Roman"/>
          <w:color w:val="auto"/>
          <w:sz w:val="20"/>
          <w:szCs w:val="20"/>
          <w:highlight w:val="none"/>
          <w:lang w:val="en-US" w:eastAsia="zh-CN"/>
        </w:rPr>
        <w:t xml:space="preserve"> </w:t>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pStyle w:val="2"/>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900"/>
        <w:gridCol w:w="974"/>
        <w:gridCol w:w="1441"/>
        <w:gridCol w:w="183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数量</w:t>
            </w:r>
          </w:p>
        </w:tc>
        <w:tc>
          <w:tcPr>
            <w:tcW w:w="974"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4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1830" w:type="dxa"/>
            <w:noWrap w:val="0"/>
            <w:vAlign w:val="center"/>
          </w:tcPr>
          <w:p>
            <w:pPr>
              <w:ind w:firstLine="0" w:firstLineChars="0"/>
              <w:jc w:val="center"/>
              <w:rPr>
                <w:rFonts w:hint="eastAsia"/>
                <w:sz w:val="30"/>
                <w:szCs w:val="30"/>
              </w:rPr>
            </w:pPr>
            <w:r>
              <w:rPr>
                <w:rFonts w:hint="eastAsia"/>
                <w:sz w:val="30"/>
                <w:szCs w:val="30"/>
                <w:lang w:eastAsia="zh-CN"/>
              </w:rPr>
              <w:t>车辆购置税（元）</w:t>
            </w:r>
          </w:p>
        </w:tc>
        <w:tc>
          <w:tcPr>
            <w:tcW w:w="1663"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900" w:type="dxa"/>
            <w:noWrap w:val="0"/>
            <w:vAlign w:val="center"/>
          </w:tcPr>
          <w:p>
            <w:pPr>
              <w:ind w:firstLine="0" w:firstLineChars="0"/>
              <w:jc w:val="center"/>
              <w:rPr>
                <w:rFonts w:hint="eastAsia" w:eastAsiaTheme="minorEastAsia"/>
                <w:sz w:val="30"/>
                <w:szCs w:val="30"/>
                <w:lang w:eastAsia="zh-CN"/>
              </w:rPr>
            </w:pPr>
          </w:p>
        </w:tc>
        <w:tc>
          <w:tcPr>
            <w:tcW w:w="974" w:type="dxa"/>
            <w:noWrap w:val="0"/>
            <w:vAlign w:val="center"/>
          </w:tcPr>
          <w:p>
            <w:pPr>
              <w:ind w:firstLine="0" w:firstLineChars="0"/>
              <w:jc w:val="center"/>
              <w:rPr>
                <w:rFonts w:hint="eastAsia" w:eastAsiaTheme="minorEastAsia"/>
                <w:sz w:val="30"/>
                <w:szCs w:val="30"/>
                <w:lang w:eastAsia="zh-CN"/>
              </w:rPr>
            </w:pPr>
          </w:p>
        </w:tc>
        <w:tc>
          <w:tcPr>
            <w:tcW w:w="1441" w:type="dxa"/>
            <w:noWrap w:val="0"/>
            <w:vAlign w:val="center"/>
          </w:tcPr>
          <w:p>
            <w:pPr>
              <w:ind w:firstLine="0" w:firstLineChars="0"/>
              <w:jc w:val="center"/>
              <w:rPr>
                <w:sz w:val="30"/>
                <w:szCs w:val="30"/>
              </w:rPr>
            </w:pPr>
          </w:p>
        </w:tc>
        <w:tc>
          <w:tcPr>
            <w:tcW w:w="1830" w:type="dxa"/>
            <w:noWrap w:val="0"/>
            <w:vAlign w:val="center"/>
          </w:tcPr>
          <w:p>
            <w:pPr>
              <w:ind w:firstLine="0" w:firstLineChars="0"/>
              <w:jc w:val="center"/>
              <w:rPr>
                <w:sz w:val="30"/>
                <w:szCs w:val="30"/>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6"/>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30712_WPSOffice_Level1"/>
      <w:bookmarkStart w:id="136" w:name="_Toc12019_WPSOffice_Level1"/>
      <w:bookmarkStart w:id="137" w:name="_Toc3893_WPSOffice_Level1"/>
      <w:bookmarkStart w:id="138" w:name="_Toc9267_WPSOffice_Level1"/>
      <w:bookmarkStart w:id="139" w:name="_Toc540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5"/>
        </w:numPr>
        <w:ind w:left="1680" w:leftChars="0" w:firstLine="0" w:firstLineChars="0"/>
        <w:jc w:val="both"/>
        <w:rPr>
          <w:rFonts w:hint="eastAsia"/>
          <w:b/>
          <w:bCs/>
          <w:sz w:val="28"/>
          <w:szCs w:val="28"/>
          <w:lang w:val="en-US" w:eastAsia="zh-CN"/>
        </w:rPr>
      </w:pPr>
      <w:r>
        <w:rPr>
          <w:rFonts w:hint="eastAsia"/>
          <w:b/>
          <w:bCs/>
          <w:sz w:val="28"/>
          <w:szCs w:val="28"/>
          <w:lang w:val="en-US" w:eastAsia="zh-CN"/>
        </w:rPr>
        <w:t>技术性能（质量）指标描述</w:t>
      </w:r>
    </w:p>
    <w:tbl>
      <w:tblPr>
        <w:tblStyle w:val="12"/>
        <w:tblpPr w:leftFromText="180" w:rightFromText="180" w:vertAnchor="text" w:horzAnchor="page" w:tblpX="1645" w:tblpY="835"/>
        <w:tblOverlap w:val="never"/>
        <w:tblW w:w="90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65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bl>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numPr>
          <w:ilvl w:val="0"/>
          <w:numId w:val="5"/>
        </w:numPr>
        <w:ind w:left="1680" w:leftChars="0" w:firstLine="0" w:firstLineChars="0"/>
        <w:jc w:val="both"/>
        <w:rPr>
          <w:rFonts w:hint="eastAsia"/>
          <w:b/>
          <w:bCs/>
          <w:sz w:val="28"/>
          <w:szCs w:val="28"/>
          <w:lang w:eastAsia="zh-CN"/>
        </w:rPr>
      </w:pPr>
      <w:r>
        <w:rPr>
          <w:rFonts w:hint="eastAsia"/>
          <w:b/>
          <w:bCs/>
          <w:sz w:val="28"/>
          <w:szCs w:val="28"/>
          <w:lang w:eastAsia="zh-CN"/>
        </w:rPr>
        <w:t>供货方案</w:t>
      </w: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F186F5"/>
    <w:multiLevelType w:val="singleLevel"/>
    <w:tmpl w:val="BAF186F5"/>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F5645"/>
    <w:rsid w:val="001D799F"/>
    <w:rsid w:val="00210A1D"/>
    <w:rsid w:val="00272678"/>
    <w:rsid w:val="004D266E"/>
    <w:rsid w:val="00610597"/>
    <w:rsid w:val="009130D0"/>
    <w:rsid w:val="00B46918"/>
    <w:rsid w:val="00BA1CAE"/>
    <w:rsid w:val="00D60F2E"/>
    <w:rsid w:val="00EB2C48"/>
    <w:rsid w:val="00F56741"/>
    <w:rsid w:val="01261938"/>
    <w:rsid w:val="01262A16"/>
    <w:rsid w:val="01516AAC"/>
    <w:rsid w:val="016467FF"/>
    <w:rsid w:val="016F3AE4"/>
    <w:rsid w:val="017275DD"/>
    <w:rsid w:val="01855CAC"/>
    <w:rsid w:val="01986FC9"/>
    <w:rsid w:val="01A968D1"/>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CF75C5"/>
    <w:rsid w:val="03DF68F4"/>
    <w:rsid w:val="03ED0A2F"/>
    <w:rsid w:val="04211E08"/>
    <w:rsid w:val="042C3B1F"/>
    <w:rsid w:val="04457667"/>
    <w:rsid w:val="04494E3A"/>
    <w:rsid w:val="045A4B7B"/>
    <w:rsid w:val="04642508"/>
    <w:rsid w:val="047A7331"/>
    <w:rsid w:val="04920C55"/>
    <w:rsid w:val="04A248E7"/>
    <w:rsid w:val="04B2316F"/>
    <w:rsid w:val="04FE2BE7"/>
    <w:rsid w:val="050A45A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271E2"/>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7150C1"/>
    <w:rsid w:val="0AA52BD3"/>
    <w:rsid w:val="0AB80DB3"/>
    <w:rsid w:val="0AD4402F"/>
    <w:rsid w:val="0AEB315F"/>
    <w:rsid w:val="0B1E546B"/>
    <w:rsid w:val="0B626F71"/>
    <w:rsid w:val="0B80123A"/>
    <w:rsid w:val="0B8C0B40"/>
    <w:rsid w:val="0BE53DBD"/>
    <w:rsid w:val="0BE74120"/>
    <w:rsid w:val="0BED5FBE"/>
    <w:rsid w:val="0C0263B2"/>
    <w:rsid w:val="0C083FBC"/>
    <w:rsid w:val="0C210E8A"/>
    <w:rsid w:val="0C2D25CC"/>
    <w:rsid w:val="0C3A6DCE"/>
    <w:rsid w:val="0C471C14"/>
    <w:rsid w:val="0C735228"/>
    <w:rsid w:val="0C932008"/>
    <w:rsid w:val="0C954935"/>
    <w:rsid w:val="0C9A55A1"/>
    <w:rsid w:val="0CA64EC2"/>
    <w:rsid w:val="0CB101B0"/>
    <w:rsid w:val="0CBE28CD"/>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474DFC"/>
    <w:rsid w:val="0F56600C"/>
    <w:rsid w:val="0FD35451"/>
    <w:rsid w:val="0FDE4E7E"/>
    <w:rsid w:val="10047D3E"/>
    <w:rsid w:val="1015385D"/>
    <w:rsid w:val="1055158F"/>
    <w:rsid w:val="107348E1"/>
    <w:rsid w:val="107629EF"/>
    <w:rsid w:val="107B36EC"/>
    <w:rsid w:val="108261FD"/>
    <w:rsid w:val="10B52E88"/>
    <w:rsid w:val="10B57A2C"/>
    <w:rsid w:val="10C56148"/>
    <w:rsid w:val="10D60168"/>
    <w:rsid w:val="10E350AF"/>
    <w:rsid w:val="11076A24"/>
    <w:rsid w:val="11215B9D"/>
    <w:rsid w:val="112B09BB"/>
    <w:rsid w:val="11463CD0"/>
    <w:rsid w:val="11567CCE"/>
    <w:rsid w:val="119B7A2E"/>
    <w:rsid w:val="119D73DC"/>
    <w:rsid w:val="119E13B5"/>
    <w:rsid w:val="11B93700"/>
    <w:rsid w:val="11B95FC2"/>
    <w:rsid w:val="11CD0AF7"/>
    <w:rsid w:val="11F4632B"/>
    <w:rsid w:val="1206086B"/>
    <w:rsid w:val="12243423"/>
    <w:rsid w:val="12371F81"/>
    <w:rsid w:val="1237641B"/>
    <w:rsid w:val="12411CF0"/>
    <w:rsid w:val="12541D09"/>
    <w:rsid w:val="125F4E85"/>
    <w:rsid w:val="126F38E3"/>
    <w:rsid w:val="12752E29"/>
    <w:rsid w:val="12845883"/>
    <w:rsid w:val="12857018"/>
    <w:rsid w:val="12887930"/>
    <w:rsid w:val="129B7928"/>
    <w:rsid w:val="12B73173"/>
    <w:rsid w:val="12E843CB"/>
    <w:rsid w:val="12EF29CB"/>
    <w:rsid w:val="1301017A"/>
    <w:rsid w:val="13251998"/>
    <w:rsid w:val="133036AC"/>
    <w:rsid w:val="133631BD"/>
    <w:rsid w:val="133E53FC"/>
    <w:rsid w:val="135449DC"/>
    <w:rsid w:val="136A1724"/>
    <w:rsid w:val="13710699"/>
    <w:rsid w:val="13954387"/>
    <w:rsid w:val="13A445CA"/>
    <w:rsid w:val="13B7430D"/>
    <w:rsid w:val="13DE75EE"/>
    <w:rsid w:val="13E913A1"/>
    <w:rsid w:val="13EB2E20"/>
    <w:rsid w:val="13EE17CA"/>
    <w:rsid w:val="13F727DE"/>
    <w:rsid w:val="13FF26A7"/>
    <w:rsid w:val="14005579"/>
    <w:rsid w:val="143E047A"/>
    <w:rsid w:val="146A70C1"/>
    <w:rsid w:val="146C639C"/>
    <w:rsid w:val="147E68DB"/>
    <w:rsid w:val="1498179F"/>
    <w:rsid w:val="149D0A07"/>
    <w:rsid w:val="14AD74AF"/>
    <w:rsid w:val="14B05D2F"/>
    <w:rsid w:val="14BA42FD"/>
    <w:rsid w:val="14E022F6"/>
    <w:rsid w:val="14F50F73"/>
    <w:rsid w:val="150A1554"/>
    <w:rsid w:val="15107F20"/>
    <w:rsid w:val="15211C4B"/>
    <w:rsid w:val="152C615E"/>
    <w:rsid w:val="153122C9"/>
    <w:rsid w:val="154F540A"/>
    <w:rsid w:val="155E4C4D"/>
    <w:rsid w:val="156752D2"/>
    <w:rsid w:val="15701602"/>
    <w:rsid w:val="15C36A4E"/>
    <w:rsid w:val="15CA5E3E"/>
    <w:rsid w:val="15F55102"/>
    <w:rsid w:val="16057AB2"/>
    <w:rsid w:val="1615690A"/>
    <w:rsid w:val="16342DB1"/>
    <w:rsid w:val="16491459"/>
    <w:rsid w:val="164D19AE"/>
    <w:rsid w:val="16576E90"/>
    <w:rsid w:val="16664275"/>
    <w:rsid w:val="16AB5C70"/>
    <w:rsid w:val="16AD7C3A"/>
    <w:rsid w:val="16D03928"/>
    <w:rsid w:val="16F76C62"/>
    <w:rsid w:val="17156A92"/>
    <w:rsid w:val="173B67EB"/>
    <w:rsid w:val="17555AF7"/>
    <w:rsid w:val="17606543"/>
    <w:rsid w:val="176850E1"/>
    <w:rsid w:val="1771268E"/>
    <w:rsid w:val="1781794F"/>
    <w:rsid w:val="17A72143"/>
    <w:rsid w:val="17CF0864"/>
    <w:rsid w:val="17D41059"/>
    <w:rsid w:val="17F9165D"/>
    <w:rsid w:val="17FB3776"/>
    <w:rsid w:val="181C5AFE"/>
    <w:rsid w:val="18262EDC"/>
    <w:rsid w:val="183F653D"/>
    <w:rsid w:val="18555ABF"/>
    <w:rsid w:val="187D188E"/>
    <w:rsid w:val="18965DF9"/>
    <w:rsid w:val="18BF79A2"/>
    <w:rsid w:val="19137AFC"/>
    <w:rsid w:val="193E2DCB"/>
    <w:rsid w:val="1943613C"/>
    <w:rsid w:val="19477886"/>
    <w:rsid w:val="196369C8"/>
    <w:rsid w:val="19913832"/>
    <w:rsid w:val="199C3B12"/>
    <w:rsid w:val="199F4D38"/>
    <w:rsid w:val="19AF1F1B"/>
    <w:rsid w:val="19B34DB1"/>
    <w:rsid w:val="19C63D1E"/>
    <w:rsid w:val="19CC7A79"/>
    <w:rsid w:val="19DD457B"/>
    <w:rsid w:val="19F44957"/>
    <w:rsid w:val="19FD2538"/>
    <w:rsid w:val="1A107534"/>
    <w:rsid w:val="1A156CFF"/>
    <w:rsid w:val="1A680B01"/>
    <w:rsid w:val="1AA11864"/>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163A7"/>
    <w:rsid w:val="1CF6219E"/>
    <w:rsid w:val="1D011989"/>
    <w:rsid w:val="1D1C4C9A"/>
    <w:rsid w:val="1D4318D2"/>
    <w:rsid w:val="1D435A83"/>
    <w:rsid w:val="1D502683"/>
    <w:rsid w:val="1D582C93"/>
    <w:rsid w:val="1D5E1C8E"/>
    <w:rsid w:val="1D6A0A81"/>
    <w:rsid w:val="1DCA0187"/>
    <w:rsid w:val="1DED3012"/>
    <w:rsid w:val="1DEE3EE6"/>
    <w:rsid w:val="1DEF15E5"/>
    <w:rsid w:val="1E4435A6"/>
    <w:rsid w:val="1E674B72"/>
    <w:rsid w:val="1E757DC6"/>
    <w:rsid w:val="1E997C45"/>
    <w:rsid w:val="1EB01493"/>
    <w:rsid w:val="1EB45B84"/>
    <w:rsid w:val="1ED566BF"/>
    <w:rsid w:val="1EE62809"/>
    <w:rsid w:val="1F0079C8"/>
    <w:rsid w:val="1F021A4D"/>
    <w:rsid w:val="1F1F765A"/>
    <w:rsid w:val="1F2D5A0A"/>
    <w:rsid w:val="1F772D6B"/>
    <w:rsid w:val="1F8841C9"/>
    <w:rsid w:val="1F942DC6"/>
    <w:rsid w:val="1F9F7B9A"/>
    <w:rsid w:val="1FAD2A59"/>
    <w:rsid w:val="1FB47C90"/>
    <w:rsid w:val="1FC830F6"/>
    <w:rsid w:val="1FC84E78"/>
    <w:rsid w:val="1FFF49B3"/>
    <w:rsid w:val="200A49DA"/>
    <w:rsid w:val="2010615E"/>
    <w:rsid w:val="201E5705"/>
    <w:rsid w:val="2026477E"/>
    <w:rsid w:val="202C7E22"/>
    <w:rsid w:val="202E73DC"/>
    <w:rsid w:val="20350D4E"/>
    <w:rsid w:val="205B3A40"/>
    <w:rsid w:val="20790517"/>
    <w:rsid w:val="207A031A"/>
    <w:rsid w:val="209239FD"/>
    <w:rsid w:val="209A4709"/>
    <w:rsid w:val="20A32AD4"/>
    <w:rsid w:val="20B42C68"/>
    <w:rsid w:val="20C14537"/>
    <w:rsid w:val="20D03B7B"/>
    <w:rsid w:val="20D63C91"/>
    <w:rsid w:val="20D75A17"/>
    <w:rsid w:val="20F052F3"/>
    <w:rsid w:val="20F36B91"/>
    <w:rsid w:val="20F743F3"/>
    <w:rsid w:val="212017FC"/>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6643C9"/>
    <w:rsid w:val="22711268"/>
    <w:rsid w:val="227B6E3E"/>
    <w:rsid w:val="228C37EE"/>
    <w:rsid w:val="228C6100"/>
    <w:rsid w:val="22A75A54"/>
    <w:rsid w:val="22AF24B4"/>
    <w:rsid w:val="22BA5BB9"/>
    <w:rsid w:val="22C75FB3"/>
    <w:rsid w:val="23202A87"/>
    <w:rsid w:val="23221CE5"/>
    <w:rsid w:val="23291D55"/>
    <w:rsid w:val="23331629"/>
    <w:rsid w:val="23386ADD"/>
    <w:rsid w:val="23391EDB"/>
    <w:rsid w:val="23470EA4"/>
    <w:rsid w:val="23533555"/>
    <w:rsid w:val="235C166E"/>
    <w:rsid w:val="23607DE2"/>
    <w:rsid w:val="2386246B"/>
    <w:rsid w:val="23906919"/>
    <w:rsid w:val="23A42CCD"/>
    <w:rsid w:val="23B03575"/>
    <w:rsid w:val="23B5629D"/>
    <w:rsid w:val="23C26E54"/>
    <w:rsid w:val="23C640E9"/>
    <w:rsid w:val="23F25D22"/>
    <w:rsid w:val="24202C55"/>
    <w:rsid w:val="243A6885"/>
    <w:rsid w:val="243B42AE"/>
    <w:rsid w:val="244637AD"/>
    <w:rsid w:val="249A29C0"/>
    <w:rsid w:val="24C22F3D"/>
    <w:rsid w:val="24C74E0F"/>
    <w:rsid w:val="24CC38EA"/>
    <w:rsid w:val="24E57F07"/>
    <w:rsid w:val="24EA1E5C"/>
    <w:rsid w:val="25065F8E"/>
    <w:rsid w:val="2507530A"/>
    <w:rsid w:val="250B6661"/>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3B3040"/>
    <w:rsid w:val="27544F2C"/>
    <w:rsid w:val="27573233"/>
    <w:rsid w:val="276C73E8"/>
    <w:rsid w:val="276F5392"/>
    <w:rsid w:val="276F78A4"/>
    <w:rsid w:val="27A22B9A"/>
    <w:rsid w:val="27CF3F23"/>
    <w:rsid w:val="27D33279"/>
    <w:rsid w:val="27E17707"/>
    <w:rsid w:val="27EA1C2D"/>
    <w:rsid w:val="2832016E"/>
    <w:rsid w:val="28332E82"/>
    <w:rsid w:val="28341715"/>
    <w:rsid w:val="285D5675"/>
    <w:rsid w:val="28945AD5"/>
    <w:rsid w:val="28CB2405"/>
    <w:rsid w:val="28E4564A"/>
    <w:rsid w:val="28F03AB8"/>
    <w:rsid w:val="28FD4C25"/>
    <w:rsid w:val="29581C87"/>
    <w:rsid w:val="297049A1"/>
    <w:rsid w:val="297E0D3E"/>
    <w:rsid w:val="298E4667"/>
    <w:rsid w:val="29AC15DA"/>
    <w:rsid w:val="29CF181E"/>
    <w:rsid w:val="2A1060BE"/>
    <w:rsid w:val="2A1D6B49"/>
    <w:rsid w:val="2A241464"/>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81574"/>
    <w:rsid w:val="2CEE1A7D"/>
    <w:rsid w:val="2D044DD1"/>
    <w:rsid w:val="2D0F08AF"/>
    <w:rsid w:val="2D1C78E5"/>
    <w:rsid w:val="2D4633AE"/>
    <w:rsid w:val="2D491475"/>
    <w:rsid w:val="2D5E7110"/>
    <w:rsid w:val="2D6B3420"/>
    <w:rsid w:val="2D6B78B2"/>
    <w:rsid w:val="2D702015"/>
    <w:rsid w:val="2D76699A"/>
    <w:rsid w:val="2D853AD8"/>
    <w:rsid w:val="2D8B655F"/>
    <w:rsid w:val="2DA41677"/>
    <w:rsid w:val="2DCE076A"/>
    <w:rsid w:val="2DDA46A3"/>
    <w:rsid w:val="2E022020"/>
    <w:rsid w:val="2E044476"/>
    <w:rsid w:val="2E047F28"/>
    <w:rsid w:val="2E452391"/>
    <w:rsid w:val="2E5113E2"/>
    <w:rsid w:val="2E644C2A"/>
    <w:rsid w:val="2E704C0F"/>
    <w:rsid w:val="2E821BE2"/>
    <w:rsid w:val="2EA91D25"/>
    <w:rsid w:val="2EB44765"/>
    <w:rsid w:val="2EBF392D"/>
    <w:rsid w:val="2EC13E2B"/>
    <w:rsid w:val="2F1C5807"/>
    <w:rsid w:val="2F1F1548"/>
    <w:rsid w:val="2F21432D"/>
    <w:rsid w:val="2F2233EF"/>
    <w:rsid w:val="2F3740ED"/>
    <w:rsid w:val="2F730F8A"/>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54436"/>
    <w:rsid w:val="31CB160E"/>
    <w:rsid w:val="31DB2724"/>
    <w:rsid w:val="31DC0B3C"/>
    <w:rsid w:val="31DC7938"/>
    <w:rsid w:val="321E14B7"/>
    <w:rsid w:val="32207767"/>
    <w:rsid w:val="32232959"/>
    <w:rsid w:val="322A23BC"/>
    <w:rsid w:val="322C733D"/>
    <w:rsid w:val="32313381"/>
    <w:rsid w:val="323B5665"/>
    <w:rsid w:val="323D1E9E"/>
    <w:rsid w:val="32472149"/>
    <w:rsid w:val="32544FB6"/>
    <w:rsid w:val="32623A5F"/>
    <w:rsid w:val="32A15D40"/>
    <w:rsid w:val="32A50A4A"/>
    <w:rsid w:val="32AF0F40"/>
    <w:rsid w:val="32D33D11"/>
    <w:rsid w:val="32D8194A"/>
    <w:rsid w:val="32E2300A"/>
    <w:rsid w:val="33035B90"/>
    <w:rsid w:val="3356659E"/>
    <w:rsid w:val="33880BEB"/>
    <w:rsid w:val="33953AD8"/>
    <w:rsid w:val="33A5118B"/>
    <w:rsid w:val="33A67436"/>
    <w:rsid w:val="33FF7757"/>
    <w:rsid w:val="34030A42"/>
    <w:rsid w:val="34375518"/>
    <w:rsid w:val="34565015"/>
    <w:rsid w:val="345D7407"/>
    <w:rsid w:val="346C3B06"/>
    <w:rsid w:val="346C40F4"/>
    <w:rsid w:val="347809F2"/>
    <w:rsid w:val="34826A34"/>
    <w:rsid w:val="34C52A97"/>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60893"/>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BA4298"/>
    <w:rsid w:val="39C01BBA"/>
    <w:rsid w:val="39FB793D"/>
    <w:rsid w:val="3A085BAA"/>
    <w:rsid w:val="3A2C2104"/>
    <w:rsid w:val="3A3C6A5B"/>
    <w:rsid w:val="3A5C2715"/>
    <w:rsid w:val="3A5F5A7F"/>
    <w:rsid w:val="3A6A181A"/>
    <w:rsid w:val="3A8945B9"/>
    <w:rsid w:val="3AB3450A"/>
    <w:rsid w:val="3AB73885"/>
    <w:rsid w:val="3AB900AC"/>
    <w:rsid w:val="3ACE0125"/>
    <w:rsid w:val="3AD155B7"/>
    <w:rsid w:val="3AFA4DDD"/>
    <w:rsid w:val="3B0D79D3"/>
    <w:rsid w:val="3B224A2E"/>
    <w:rsid w:val="3B2E1991"/>
    <w:rsid w:val="3B41700C"/>
    <w:rsid w:val="3B4336D5"/>
    <w:rsid w:val="3B915C89"/>
    <w:rsid w:val="3BBE774B"/>
    <w:rsid w:val="3BCA36FC"/>
    <w:rsid w:val="3BDB75C3"/>
    <w:rsid w:val="3BEF256F"/>
    <w:rsid w:val="3BFB140F"/>
    <w:rsid w:val="3C025A83"/>
    <w:rsid w:val="3C08753D"/>
    <w:rsid w:val="3C6B2863"/>
    <w:rsid w:val="3C7E046A"/>
    <w:rsid w:val="3CC56843"/>
    <w:rsid w:val="3CC669C0"/>
    <w:rsid w:val="3CCC78C1"/>
    <w:rsid w:val="3D191420"/>
    <w:rsid w:val="3D2D057B"/>
    <w:rsid w:val="3D4A7CCA"/>
    <w:rsid w:val="3D85696B"/>
    <w:rsid w:val="3D8F3346"/>
    <w:rsid w:val="3DB644C5"/>
    <w:rsid w:val="3DC64303"/>
    <w:rsid w:val="3DFD18E3"/>
    <w:rsid w:val="3DFF084F"/>
    <w:rsid w:val="3E234CC4"/>
    <w:rsid w:val="3E31701C"/>
    <w:rsid w:val="3E3A7756"/>
    <w:rsid w:val="3E537B5B"/>
    <w:rsid w:val="3E56477C"/>
    <w:rsid w:val="3E757051"/>
    <w:rsid w:val="3E960E1A"/>
    <w:rsid w:val="3E9F6F1B"/>
    <w:rsid w:val="3ECD7713"/>
    <w:rsid w:val="3ECE2C18"/>
    <w:rsid w:val="3ECF7FD2"/>
    <w:rsid w:val="3ED2673E"/>
    <w:rsid w:val="3EDF33BB"/>
    <w:rsid w:val="3EF003A8"/>
    <w:rsid w:val="3EF3475E"/>
    <w:rsid w:val="3F00274D"/>
    <w:rsid w:val="3F22123C"/>
    <w:rsid w:val="3F413CC5"/>
    <w:rsid w:val="3F514486"/>
    <w:rsid w:val="3F5F4471"/>
    <w:rsid w:val="3F993EC6"/>
    <w:rsid w:val="3FAA1ACA"/>
    <w:rsid w:val="3FAA4098"/>
    <w:rsid w:val="3FAC2116"/>
    <w:rsid w:val="3FFF04B0"/>
    <w:rsid w:val="401A5EF0"/>
    <w:rsid w:val="402C132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D877E8"/>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4F15AD"/>
    <w:rsid w:val="43541CB0"/>
    <w:rsid w:val="43B34232"/>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B1432D"/>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6731C7"/>
    <w:rsid w:val="4977131A"/>
    <w:rsid w:val="49CF224E"/>
    <w:rsid w:val="49DD0F1D"/>
    <w:rsid w:val="49E20D34"/>
    <w:rsid w:val="4A02212D"/>
    <w:rsid w:val="4A1A4DC2"/>
    <w:rsid w:val="4A236E05"/>
    <w:rsid w:val="4A38409F"/>
    <w:rsid w:val="4A3B0ADD"/>
    <w:rsid w:val="4A4205DF"/>
    <w:rsid w:val="4A4B1629"/>
    <w:rsid w:val="4A6D7D10"/>
    <w:rsid w:val="4A6E2D05"/>
    <w:rsid w:val="4A71640B"/>
    <w:rsid w:val="4A937223"/>
    <w:rsid w:val="4AC54B94"/>
    <w:rsid w:val="4ACB00B3"/>
    <w:rsid w:val="4ADC0ED2"/>
    <w:rsid w:val="4AE048A4"/>
    <w:rsid w:val="4B0938BE"/>
    <w:rsid w:val="4B272E10"/>
    <w:rsid w:val="4B412DF2"/>
    <w:rsid w:val="4B4E0FC1"/>
    <w:rsid w:val="4B7D39AD"/>
    <w:rsid w:val="4B8143F2"/>
    <w:rsid w:val="4B9565DB"/>
    <w:rsid w:val="4BBB3EF9"/>
    <w:rsid w:val="4BC624A8"/>
    <w:rsid w:val="4BC66ACD"/>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D94B6D"/>
    <w:rsid w:val="4EEF6771"/>
    <w:rsid w:val="4EF06D1A"/>
    <w:rsid w:val="4F1C0D87"/>
    <w:rsid w:val="4F264CBC"/>
    <w:rsid w:val="4F2A6E15"/>
    <w:rsid w:val="4F3501F1"/>
    <w:rsid w:val="4F3772ED"/>
    <w:rsid w:val="4F444103"/>
    <w:rsid w:val="4F4B5944"/>
    <w:rsid w:val="4F9C3DCC"/>
    <w:rsid w:val="4FBD2661"/>
    <w:rsid w:val="4FC31B69"/>
    <w:rsid w:val="4FEE5452"/>
    <w:rsid w:val="5039019E"/>
    <w:rsid w:val="50527900"/>
    <w:rsid w:val="5065178E"/>
    <w:rsid w:val="50695D0B"/>
    <w:rsid w:val="50F70D9C"/>
    <w:rsid w:val="51117EE4"/>
    <w:rsid w:val="5126104F"/>
    <w:rsid w:val="512B60B4"/>
    <w:rsid w:val="513118E7"/>
    <w:rsid w:val="514E10F6"/>
    <w:rsid w:val="514F154D"/>
    <w:rsid w:val="5162262E"/>
    <w:rsid w:val="51694722"/>
    <w:rsid w:val="51733EAB"/>
    <w:rsid w:val="51995C82"/>
    <w:rsid w:val="51A0391C"/>
    <w:rsid w:val="51A451BA"/>
    <w:rsid w:val="51B556AE"/>
    <w:rsid w:val="51C621E0"/>
    <w:rsid w:val="51D05EF0"/>
    <w:rsid w:val="51D46B1B"/>
    <w:rsid w:val="51F6040A"/>
    <w:rsid w:val="52505342"/>
    <w:rsid w:val="526E6852"/>
    <w:rsid w:val="52763081"/>
    <w:rsid w:val="527A442A"/>
    <w:rsid w:val="52A9097C"/>
    <w:rsid w:val="52B54EDC"/>
    <w:rsid w:val="52B66D0F"/>
    <w:rsid w:val="52BB5061"/>
    <w:rsid w:val="52C939F0"/>
    <w:rsid w:val="52EC44CE"/>
    <w:rsid w:val="5314011E"/>
    <w:rsid w:val="53202F66"/>
    <w:rsid w:val="533539DF"/>
    <w:rsid w:val="53653F46"/>
    <w:rsid w:val="536C1D08"/>
    <w:rsid w:val="537431C5"/>
    <w:rsid w:val="5392540C"/>
    <w:rsid w:val="53A019B1"/>
    <w:rsid w:val="53B3034F"/>
    <w:rsid w:val="53BE2443"/>
    <w:rsid w:val="540A11ED"/>
    <w:rsid w:val="54293AD9"/>
    <w:rsid w:val="54442A7B"/>
    <w:rsid w:val="54550AD6"/>
    <w:rsid w:val="545C1D7C"/>
    <w:rsid w:val="54864868"/>
    <w:rsid w:val="54865517"/>
    <w:rsid w:val="54990450"/>
    <w:rsid w:val="54C11E3F"/>
    <w:rsid w:val="54C55B73"/>
    <w:rsid w:val="54D46102"/>
    <w:rsid w:val="54E43FB4"/>
    <w:rsid w:val="550F3292"/>
    <w:rsid w:val="55256219"/>
    <w:rsid w:val="554B0189"/>
    <w:rsid w:val="5558452D"/>
    <w:rsid w:val="5587107B"/>
    <w:rsid w:val="5594183F"/>
    <w:rsid w:val="55971945"/>
    <w:rsid w:val="559B399C"/>
    <w:rsid w:val="55AA7B8D"/>
    <w:rsid w:val="55B607A1"/>
    <w:rsid w:val="55C477FF"/>
    <w:rsid w:val="55F30092"/>
    <w:rsid w:val="55F92F01"/>
    <w:rsid w:val="562927CE"/>
    <w:rsid w:val="56332CEF"/>
    <w:rsid w:val="569947D9"/>
    <w:rsid w:val="56D51695"/>
    <w:rsid w:val="56E01E7C"/>
    <w:rsid w:val="56FF2C87"/>
    <w:rsid w:val="57083261"/>
    <w:rsid w:val="5712706A"/>
    <w:rsid w:val="576725D2"/>
    <w:rsid w:val="57707A2A"/>
    <w:rsid w:val="57735468"/>
    <w:rsid w:val="57AC473C"/>
    <w:rsid w:val="57D845B0"/>
    <w:rsid w:val="57F95B34"/>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8D39B7"/>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E44879"/>
    <w:rsid w:val="5AF2343A"/>
    <w:rsid w:val="5B1001B5"/>
    <w:rsid w:val="5B411CCC"/>
    <w:rsid w:val="5B505F2C"/>
    <w:rsid w:val="5B520346"/>
    <w:rsid w:val="5B53605F"/>
    <w:rsid w:val="5B7200D7"/>
    <w:rsid w:val="5B811F6C"/>
    <w:rsid w:val="5B966550"/>
    <w:rsid w:val="5BB81586"/>
    <w:rsid w:val="5BCF6F3C"/>
    <w:rsid w:val="5BD55463"/>
    <w:rsid w:val="5BD64EC0"/>
    <w:rsid w:val="5C562B00"/>
    <w:rsid w:val="5C7E0D7E"/>
    <w:rsid w:val="5CC6567E"/>
    <w:rsid w:val="5CC76201"/>
    <w:rsid w:val="5CD77A98"/>
    <w:rsid w:val="5CE44D90"/>
    <w:rsid w:val="5CEF332D"/>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547F68"/>
    <w:rsid w:val="5E746342"/>
    <w:rsid w:val="5E85744A"/>
    <w:rsid w:val="5E8D3F43"/>
    <w:rsid w:val="5E9D79FE"/>
    <w:rsid w:val="5EA07701"/>
    <w:rsid w:val="5EB01642"/>
    <w:rsid w:val="5EB75285"/>
    <w:rsid w:val="5F341672"/>
    <w:rsid w:val="5F4D2E90"/>
    <w:rsid w:val="5F530CCB"/>
    <w:rsid w:val="5FB9616C"/>
    <w:rsid w:val="5FCA04E2"/>
    <w:rsid w:val="5FEB2D87"/>
    <w:rsid w:val="5FEC48FC"/>
    <w:rsid w:val="5FF92694"/>
    <w:rsid w:val="60094922"/>
    <w:rsid w:val="600E1AEF"/>
    <w:rsid w:val="600E2211"/>
    <w:rsid w:val="601A2B45"/>
    <w:rsid w:val="60247FFD"/>
    <w:rsid w:val="602F511B"/>
    <w:rsid w:val="604A5077"/>
    <w:rsid w:val="605F2621"/>
    <w:rsid w:val="60806DF2"/>
    <w:rsid w:val="60A14466"/>
    <w:rsid w:val="60AF1518"/>
    <w:rsid w:val="60DD22F5"/>
    <w:rsid w:val="60E42733"/>
    <w:rsid w:val="6107582C"/>
    <w:rsid w:val="611C2FBF"/>
    <w:rsid w:val="6153428A"/>
    <w:rsid w:val="61717B19"/>
    <w:rsid w:val="617C7F2C"/>
    <w:rsid w:val="618E553F"/>
    <w:rsid w:val="61980250"/>
    <w:rsid w:val="61AD3C17"/>
    <w:rsid w:val="61D740F7"/>
    <w:rsid w:val="6228683D"/>
    <w:rsid w:val="62756CE9"/>
    <w:rsid w:val="6294722E"/>
    <w:rsid w:val="62B660C6"/>
    <w:rsid w:val="62BE1E54"/>
    <w:rsid w:val="62E56056"/>
    <w:rsid w:val="62FE3F08"/>
    <w:rsid w:val="63023C14"/>
    <w:rsid w:val="6315416A"/>
    <w:rsid w:val="63295801"/>
    <w:rsid w:val="63416D0D"/>
    <w:rsid w:val="63776804"/>
    <w:rsid w:val="638B6757"/>
    <w:rsid w:val="639E2905"/>
    <w:rsid w:val="63D22ACA"/>
    <w:rsid w:val="63F83E99"/>
    <w:rsid w:val="63FA5ADD"/>
    <w:rsid w:val="63FF46D7"/>
    <w:rsid w:val="642F4426"/>
    <w:rsid w:val="64381701"/>
    <w:rsid w:val="6443381E"/>
    <w:rsid w:val="644940AB"/>
    <w:rsid w:val="648D7D30"/>
    <w:rsid w:val="64A81A7D"/>
    <w:rsid w:val="64BD6E2A"/>
    <w:rsid w:val="64C67E05"/>
    <w:rsid w:val="64CF0127"/>
    <w:rsid w:val="64DA2E60"/>
    <w:rsid w:val="64E831B8"/>
    <w:rsid w:val="64F55695"/>
    <w:rsid w:val="65047D30"/>
    <w:rsid w:val="65220C6C"/>
    <w:rsid w:val="65283AF6"/>
    <w:rsid w:val="653D0C4B"/>
    <w:rsid w:val="65433422"/>
    <w:rsid w:val="65440D8C"/>
    <w:rsid w:val="6564571B"/>
    <w:rsid w:val="65656A70"/>
    <w:rsid w:val="6574328C"/>
    <w:rsid w:val="658D79B1"/>
    <w:rsid w:val="65921AA2"/>
    <w:rsid w:val="65B5189C"/>
    <w:rsid w:val="65C073EA"/>
    <w:rsid w:val="65E06B45"/>
    <w:rsid w:val="664E5351"/>
    <w:rsid w:val="66503496"/>
    <w:rsid w:val="66595BE2"/>
    <w:rsid w:val="66846F11"/>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8F7DFF"/>
    <w:rsid w:val="68920D3E"/>
    <w:rsid w:val="68A33F3C"/>
    <w:rsid w:val="68B0223F"/>
    <w:rsid w:val="68BA4B9D"/>
    <w:rsid w:val="68D12A13"/>
    <w:rsid w:val="68E44CD3"/>
    <w:rsid w:val="690374EE"/>
    <w:rsid w:val="6923160C"/>
    <w:rsid w:val="692F3612"/>
    <w:rsid w:val="692F4C62"/>
    <w:rsid w:val="69362744"/>
    <w:rsid w:val="69692F41"/>
    <w:rsid w:val="69760518"/>
    <w:rsid w:val="698A554F"/>
    <w:rsid w:val="698E456E"/>
    <w:rsid w:val="699A4896"/>
    <w:rsid w:val="69A45301"/>
    <w:rsid w:val="69B43BB5"/>
    <w:rsid w:val="69D35325"/>
    <w:rsid w:val="69EB2EF3"/>
    <w:rsid w:val="69F56C12"/>
    <w:rsid w:val="6A09181B"/>
    <w:rsid w:val="6A2B6A7F"/>
    <w:rsid w:val="6A303F59"/>
    <w:rsid w:val="6A3B678C"/>
    <w:rsid w:val="6A4C25E5"/>
    <w:rsid w:val="6A515F00"/>
    <w:rsid w:val="6A772442"/>
    <w:rsid w:val="6A7A34D3"/>
    <w:rsid w:val="6AA0506A"/>
    <w:rsid w:val="6ADD5CBB"/>
    <w:rsid w:val="6AE0505D"/>
    <w:rsid w:val="6AF15144"/>
    <w:rsid w:val="6B032AFA"/>
    <w:rsid w:val="6B0A20D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C3206"/>
    <w:rsid w:val="6CD965DD"/>
    <w:rsid w:val="6CE100C0"/>
    <w:rsid w:val="6CE1330F"/>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2C2401"/>
    <w:rsid w:val="6E3634A5"/>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4C6C7F"/>
    <w:rsid w:val="70811112"/>
    <w:rsid w:val="70CC3C5C"/>
    <w:rsid w:val="70CD60C5"/>
    <w:rsid w:val="70CE1A68"/>
    <w:rsid w:val="70E66DDE"/>
    <w:rsid w:val="70FA6D46"/>
    <w:rsid w:val="71017ADB"/>
    <w:rsid w:val="710D33C2"/>
    <w:rsid w:val="711C4915"/>
    <w:rsid w:val="711D5D49"/>
    <w:rsid w:val="713C6D66"/>
    <w:rsid w:val="717C7F55"/>
    <w:rsid w:val="71867FE1"/>
    <w:rsid w:val="71BD21BC"/>
    <w:rsid w:val="71E53DA7"/>
    <w:rsid w:val="71F31E7E"/>
    <w:rsid w:val="71F83650"/>
    <w:rsid w:val="7273599D"/>
    <w:rsid w:val="7289330B"/>
    <w:rsid w:val="729C5D0C"/>
    <w:rsid w:val="72A51655"/>
    <w:rsid w:val="72B33B48"/>
    <w:rsid w:val="72BD6B75"/>
    <w:rsid w:val="72E651DB"/>
    <w:rsid w:val="730613D9"/>
    <w:rsid w:val="73253CEE"/>
    <w:rsid w:val="732A6942"/>
    <w:rsid w:val="73530396"/>
    <w:rsid w:val="73B65107"/>
    <w:rsid w:val="73CD1828"/>
    <w:rsid w:val="73E9784B"/>
    <w:rsid w:val="73EE7FAE"/>
    <w:rsid w:val="73F0718E"/>
    <w:rsid w:val="73F2388C"/>
    <w:rsid w:val="73FB6A64"/>
    <w:rsid w:val="74070CA0"/>
    <w:rsid w:val="741144D9"/>
    <w:rsid w:val="74534933"/>
    <w:rsid w:val="74700DEC"/>
    <w:rsid w:val="7481099D"/>
    <w:rsid w:val="748E118B"/>
    <w:rsid w:val="74A215D5"/>
    <w:rsid w:val="74B57A32"/>
    <w:rsid w:val="74C01A5C"/>
    <w:rsid w:val="74D64864"/>
    <w:rsid w:val="74E16D8B"/>
    <w:rsid w:val="74E6272A"/>
    <w:rsid w:val="74EB30D0"/>
    <w:rsid w:val="75151909"/>
    <w:rsid w:val="751C632F"/>
    <w:rsid w:val="752C0B88"/>
    <w:rsid w:val="75366D02"/>
    <w:rsid w:val="75494F9F"/>
    <w:rsid w:val="755C1784"/>
    <w:rsid w:val="755D72AA"/>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884AB3"/>
    <w:rsid w:val="77A870F8"/>
    <w:rsid w:val="77A94A29"/>
    <w:rsid w:val="77C853D2"/>
    <w:rsid w:val="77CB6284"/>
    <w:rsid w:val="77D9063B"/>
    <w:rsid w:val="77E56373"/>
    <w:rsid w:val="77EB0093"/>
    <w:rsid w:val="77FE6B23"/>
    <w:rsid w:val="78192D15"/>
    <w:rsid w:val="78397B5B"/>
    <w:rsid w:val="78474B5C"/>
    <w:rsid w:val="78EC5524"/>
    <w:rsid w:val="78FC7191"/>
    <w:rsid w:val="79030169"/>
    <w:rsid w:val="79053EE1"/>
    <w:rsid w:val="790939D1"/>
    <w:rsid w:val="790E2520"/>
    <w:rsid w:val="79232B20"/>
    <w:rsid w:val="79714322"/>
    <w:rsid w:val="7983555C"/>
    <w:rsid w:val="798B1010"/>
    <w:rsid w:val="799139C7"/>
    <w:rsid w:val="799F241C"/>
    <w:rsid w:val="79F253C4"/>
    <w:rsid w:val="79F31054"/>
    <w:rsid w:val="7A214ED9"/>
    <w:rsid w:val="7A263D9D"/>
    <w:rsid w:val="7A2D254D"/>
    <w:rsid w:val="7A3C22D1"/>
    <w:rsid w:val="7A6D1D61"/>
    <w:rsid w:val="7A6E4C98"/>
    <w:rsid w:val="7A8B4514"/>
    <w:rsid w:val="7A94102F"/>
    <w:rsid w:val="7AA13DC8"/>
    <w:rsid w:val="7ABE62BC"/>
    <w:rsid w:val="7AC22E37"/>
    <w:rsid w:val="7AF1377F"/>
    <w:rsid w:val="7B046CE2"/>
    <w:rsid w:val="7B0574E9"/>
    <w:rsid w:val="7B091377"/>
    <w:rsid w:val="7B0C2AC3"/>
    <w:rsid w:val="7B0F45F1"/>
    <w:rsid w:val="7B367327"/>
    <w:rsid w:val="7B5E2AA7"/>
    <w:rsid w:val="7B61226F"/>
    <w:rsid w:val="7B7535A0"/>
    <w:rsid w:val="7B765937"/>
    <w:rsid w:val="7BA571A1"/>
    <w:rsid w:val="7BDF31DE"/>
    <w:rsid w:val="7BE20537"/>
    <w:rsid w:val="7BEE776A"/>
    <w:rsid w:val="7BF7759F"/>
    <w:rsid w:val="7C2C4A60"/>
    <w:rsid w:val="7C366D83"/>
    <w:rsid w:val="7C3F3BAE"/>
    <w:rsid w:val="7CAE35FB"/>
    <w:rsid w:val="7CB163F4"/>
    <w:rsid w:val="7CB84091"/>
    <w:rsid w:val="7CD4053F"/>
    <w:rsid w:val="7D1C17D1"/>
    <w:rsid w:val="7D3B6CFC"/>
    <w:rsid w:val="7D3C710B"/>
    <w:rsid w:val="7D646F8A"/>
    <w:rsid w:val="7D650780"/>
    <w:rsid w:val="7D796EE5"/>
    <w:rsid w:val="7D821FA4"/>
    <w:rsid w:val="7D947886"/>
    <w:rsid w:val="7DB26C75"/>
    <w:rsid w:val="7DBD1010"/>
    <w:rsid w:val="7DE91C2E"/>
    <w:rsid w:val="7DE94DD7"/>
    <w:rsid w:val="7DF144DE"/>
    <w:rsid w:val="7DFA36D3"/>
    <w:rsid w:val="7E0247C5"/>
    <w:rsid w:val="7E1352F2"/>
    <w:rsid w:val="7E2146D8"/>
    <w:rsid w:val="7E3D10ED"/>
    <w:rsid w:val="7E8D2CD0"/>
    <w:rsid w:val="7EA64FD4"/>
    <w:rsid w:val="7EA652E1"/>
    <w:rsid w:val="7EAD7C73"/>
    <w:rsid w:val="7EB93A9E"/>
    <w:rsid w:val="7ED4259F"/>
    <w:rsid w:val="7ED656C1"/>
    <w:rsid w:val="7EE84790"/>
    <w:rsid w:val="7EE94F58"/>
    <w:rsid w:val="7EED2C44"/>
    <w:rsid w:val="7EF11A57"/>
    <w:rsid w:val="7F375162"/>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10673</Words>
  <Characters>11963</Characters>
  <Lines>0</Lines>
  <Paragraphs>0</Paragraphs>
  <TotalTime>6</TotalTime>
  <ScaleCrop>false</ScaleCrop>
  <LinksUpToDate>false</LinksUpToDate>
  <CharactersWithSpaces>13751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2022-11-11T09:53:04Z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9287CD1DB6F74A3D9E0854E8BB5C20FA</vt:lpwstr>
  </property>
</Properties>
</file>