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2021年度安徽交运集团汽车销售有限公司10.</w:t>
      </w:r>
      <w:r>
        <w:rPr>
          <w:rFonts w:hint="eastAsia" w:ascii="方正粗黑宋简体" w:hAnsi="方正粗黑宋简体" w:eastAsia="方正粗黑宋简体" w:cs="宋体"/>
          <w:b/>
          <w:bCs/>
          <w:sz w:val="44"/>
          <w:szCs w:val="44"/>
          <w:lang w:val="en-US" w:eastAsia="zh-CN"/>
        </w:rPr>
        <w:t>21</w:t>
      </w:r>
      <w:r>
        <w:rPr>
          <w:rFonts w:hint="eastAsia" w:ascii="方正粗黑宋简体" w:hAnsi="方正粗黑宋简体" w:eastAsia="方正粗黑宋简体" w:cs="宋体"/>
          <w:b/>
          <w:bCs/>
          <w:sz w:val="44"/>
          <w:szCs w:val="44"/>
        </w:rPr>
        <w:t>特种车辆设备采购项目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10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19"/>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19"/>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19"/>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3871"/>
      <w:bookmarkStart w:id="3" w:name="_Toc12765"/>
      <w:bookmarkStart w:id="4" w:name="_Toc24354_WPSOffice_Level2"/>
      <w:bookmarkStart w:id="5" w:name="_Toc4489_WPSOffice_Level2"/>
      <w:bookmarkStart w:id="6" w:name="_Toc6496_WPSOffice_Level2"/>
      <w:bookmarkStart w:id="7" w:name="_Toc10395_WPSOffice_Level2"/>
      <w:bookmarkStart w:id="8" w:name="_Toc52563258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left"/>
        <w:rPr>
          <w:rFonts w:ascii="宋体" w:hAnsi="宋体" w:eastAsia="宋体" w:cs="宋体"/>
          <w:b/>
          <w:bCs/>
          <w:sz w:val="44"/>
          <w:szCs w:val="44"/>
        </w:rPr>
      </w:pPr>
      <w:r>
        <w:rPr>
          <w:rFonts w:hint="eastAsia" w:ascii="Times New Roman" w:hAnsi="Times New Roman" w:cs="Times New Roman"/>
          <w:szCs w:val="22"/>
        </w:rPr>
        <w:t xml:space="preserve">   </w:t>
      </w:r>
      <w:r>
        <w:rPr>
          <w:rFonts w:ascii="Times New Roman" w:hAnsi="Times New Roman" w:cs="Times New Roman"/>
          <w:szCs w:val="22"/>
        </w:rPr>
        <w:t>1.1 项目名称：</w:t>
      </w:r>
      <w:r>
        <w:rPr>
          <w:rFonts w:hint="eastAsia" w:ascii="宋体" w:hAnsi="宋体" w:eastAsia="宋体" w:cs="宋体"/>
          <w:szCs w:val="21"/>
          <w:u w:val="single"/>
        </w:rPr>
        <w:t xml:space="preserve"> 2021年度安徽交运集团汽车销售有限公司10.</w:t>
      </w:r>
      <w:r>
        <w:rPr>
          <w:rFonts w:hint="eastAsia" w:ascii="宋体" w:hAnsi="宋体" w:eastAsia="宋体" w:cs="宋体"/>
          <w:szCs w:val="21"/>
          <w:u w:val="single"/>
          <w:lang w:val="en-US" w:eastAsia="zh-CN"/>
        </w:rPr>
        <w:t>21</w:t>
      </w:r>
      <w:r>
        <w:rPr>
          <w:rFonts w:hint="eastAsia" w:ascii="宋体" w:hAnsi="宋体" w:eastAsia="宋体" w:cs="宋体"/>
          <w:szCs w:val="21"/>
          <w:u w:val="single"/>
        </w:rPr>
        <w:t>特种车辆设备采购项目</w:t>
      </w:r>
    </w:p>
    <w:p>
      <w:pPr>
        <w:snapToGrid w:val="0"/>
        <w:spacing w:line="560" w:lineRule="exact"/>
        <w:ind w:firstLine="420" w:firstLineChars="200"/>
        <w:jc w:val="left"/>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napToGrid w:val="0"/>
        <w:spacing w:line="440" w:lineRule="exact"/>
        <w:ind w:firstLine="420" w:firstLineChars="200"/>
        <w:jc w:val="left"/>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采购多功能除雪撒布车、除雪铲、皮带运输机、融雪剂撒布机、护栏清洗装置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18367_WPSOffice_Level2"/>
      <w:bookmarkStart w:id="11" w:name="_Toc8128_WPSOffice_Level2"/>
      <w:bookmarkStart w:id="12" w:name="_Toc17858_WPSOffice_Level2"/>
      <w:bookmarkStart w:id="13" w:name="_Toc23266_WPSOffice_Level2"/>
      <w:bookmarkStart w:id="14" w:name="_Toc525632586"/>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snapToGrid w:val="0"/>
        <w:spacing w:line="500" w:lineRule="atLeast"/>
        <w:ind w:firstLine="420" w:firstLineChars="200"/>
        <w:rPr>
          <w:rFonts w:ascii="宋体" w:hAnsi="宋体" w:eastAsia="宋体" w:cs="宋体"/>
          <w:color w:val="333333"/>
          <w:szCs w:val="21"/>
          <w:u w:val="single"/>
        </w:rPr>
      </w:pPr>
      <w:r>
        <w:rPr>
          <w:rFonts w:hint="eastAsia" w:ascii="宋体" w:hAnsi="宋体" w:eastAsia="宋体" w:cs="宋体"/>
          <w:szCs w:val="21"/>
        </w:rPr>
        <w:t xml:space="preserve">1. </w:t>
      </w:r>
      <w:r>
        <w:rPr>
          <w:rFonts w:hint="eastAsia" w:ascii="宋体" w:hAnsi="宋体" w:eastAsia="宋体" w:cs="宋体"/>
          <w:szCs w:val="21"/>
          <w:u w:val="single"/>
        </w:rPr>
        <w:t>采购</w:t>
      </w:r>
      <w:r>
        <w:rPr>
          <w:rFonts w:hint="eastAsia" w:ascii="宋体" w:hAnsi="宋体" w:eastAsia="宋体" w:cs="宋体"/>
          <w:color w:val="333333"/>
          <w:szCs w:val="21"/>
          <w:u w:val="single"/>
        </w:rPr>
        <w:t>多功能除雪撒布车2台</w:t>
      </w:r>
    </w:p>
    <w:p>
      <w:pPr>
        <w:snapToGrid w:val="0"/>
        <w:spacing w:line="500" w:lineRule="atLeast"/>
        <w:ind w:firstLine="420" w:firstLineChars="200"/>
        <w:rPr>
          <w:rFonts w:ascii="宋体" w:hAnsi="宋体" w:eastAsia="宋体" w:cs="宋体"/>
          <w:szCs w:val="21"/>
          <w:u w:val="single"/>
        </w:rPr>
      </w:pPr>
      <w:r>
        <w:rPr>
          <w:rFonts w:hint="eastAsia" w:ascii="宋体" w:hAnsi="宋体" w:eastAsia="宋体" w:cs="宋体"/>
          <w:szCs w:val="21"/>
        </w:rPr>
        <w:t xml:space="preserve">2. </w:t>
      </w:r>
      <w:r>
        <w:rPr>
          <w:rFonts w:hint="eastAsia" w:ascii="宋体" w:hAnsi="宋体" w:eastAsia="宋体" w:cs="宋体"/>
          <w:szCs w:val="21"/>
          <w:u w:val="single"/>
        </w:rPr>
        <w:t xml:space="preserve">采购除雪铲4台          </w:t>
      </w:r>
    </w:p>
    <w:p>
      <w:pPr>
        <w:pStyle w:val="6"/>
        <w:spacing w:line="500" w:lineRule="atLeast"/>
        <w:rPr>
          <w:rFonts w:ascii="宋体" w:hAnsi="宋体" w:eastAsia="宋体" w:cs="宋体"/>
          <w:szCs w:val="21"/>
          <w:u w:val="single"/>
        </w:rPr>
      </w:pPr>
      <w:r>
        <w:rPr>
          <w:rFonts w:hint="eastAsia" w:ascii="宋体" w:hAnsi="宋体" w:eastAsia="宋体" w:cs="宋体"/>
          <w:szCs w:val="21"/>
        </w:rPr>
        <w:t xml:space="preserve">3. </w:t>
      </w:r>
      <w:r>
        <w:rPr>
          <w:rFonts w:hint="eastAsia" w:ascii="宋体" w:hAnsi="宋体" w:eastAsia="宋体" w:cs="宋体"/>
          <w:szCs w:val="21"/>
          <w:u w:val="single"/>
        </w:rPr>
        <w:t xml:space="preserve">采购皮带运输机2台      </w:t>
      </w:r>
    </w:p>
    <w:p>
      <w:pPr>
        <w:pStyle w:val="6"/>
        <w:spacing w:line="500" w:lineRule="atLeast"/>
        <w:rPr>
          <w:rFonts w:ascii="宋体" w:hAnsi="宋体" w:eastAsia="宋体" w:cs="宋体"/>
        </w:rPr>
      </w:pPr>
      <w:r>
        <w:rPr>
          <w:rFonts w:hint="eastAsia" w:ascii="宋体" w:hAnsi="宋体" w:eastAsia="宋体" w:cs="宋体"/>
        </w:rPr>
        <w:t xml:space="preserve">4. </w:t>
      </w:r>
      <w:r>
        <w:rPr>
          <w:rFonts w:hint="eastAsia" w:ascii="宋体" w:hAnsi="宋体" w:eastAsia="宋体" w:cs="宋体"/>
          <w:u w:val="single"/>
        </w:rPr>
        <w:t xml:space="preserve">采购融雪剂撒布机1台     </w:t>
      </w:r>
    </w:p>
    <w:p>
      <w:pPr>
        <w:pStyle w:val="7"/>
        <w:spacing w:line="500" w:lineRule="atLeast"/>
        <w:rPr>
          <w:rFonts w:ascii="宋体" w:hAnsi="宋体" w:eastAsia="宋体" w:cs="宋体"/>
          <w:u w:val="single"/>
        </w:rPr>
      </w:pPr>
      <w:r>
        <w:rPr>
          <w:rFonts w:hint="eastAsia" w:ascii="宋体" w:hAnsi="宋体" w:eastAsia="宋体" w:cs="宋体"/>
        </w:rPr>
        <w:t xml:space="preserve">  5. </w:t>
      </w:r>
      <w:r>
        <w:rPr>
          <w:rFonts w:hint="eastAsia" w:ascii="宋体" w:hAnsi="宋体" w:eastAsia="宋体" w:cs="宋体"/>
          <w:u w:val="single"/>
        </w:rPr>
        <w:t xml:space="preserve">采购护栏清洗装置1台     </w:t>
      </w:r>
    </w:p>
    <w:p>
      <w:pPr>
        <w:pStyle w:val="6"/>
        <w:spacing w:line="500" w:lineRule="atLeast"/>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1个合同包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合同控制价198万元。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cs="宋体"/>
          <w:szCs w:val="21"/>
          <w:u w:val="single"/>
        </w:rPr>
        <w:t>3</w:t>
      </w:r>
      <w:r>
        <w:rPr>
          <w:rFonts w:hint="eastAsia" w:cs="宋体"/>
          <w:szCs w:val="21"/>
          <w:u w:val="single"/>
        </w:rPr>
        <w:t>0个工作日。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w:t>
      </w:r>
    </w:p>
    <w:p>
      <w:pPr>
        <w:pStyle w:val="33"/>
        <w:spacing w:before="143"/>
        <w:ind w:right="1430"/>
        <w:jc w:val="left"/>
        <w:rPr>
          <w:sz w:val="24"/>
          <w:lang w:val="en-US"/>
        </w:rPr>
      </w:pPr>
      <w:bookmarkStart w:id="19" w:name="_Toc3714"/>
      <w:bookmarkStart w:id="20" w:name="_Toc6388"/>
      <w:bookmarkStart w:id="21" w:name="_Toc31673_WPSOffice_Level2"/>
      <w:bookmarkStart w:id="22" w:name="_Toc29516_WPSOffice_Level2"/>
      <w:bookmarkStart w:id="23" w:name="_Toc22379_WPSOffice_Level2"/>
      <w:bookmarkStart w:id="24" w:name="_Toc525632587"/>
      <w:bookmarkStart w:id="25" w:name="_Toc1622_WPSOffice_Level2"/>
      <w:r>
        <w:rPr>
          <w:rFonts w:hint="eastAsia"/>
          <w:sz w:val="24"/>
          <w:lang w:val="en-US"/>
        </w:rPr>
        <w:t>备注：</w:t>
      </w:r>
    </w:p>
    <w:p>
      <w:pPr>
        <w:pStyle w:val="2"/>
        <w:spacing w:line="560" w:lineRule="exact"/>
        <w:ind w:firstLine="420"/>
        <w:rPr>
          <w:rFonts w:ascii="Times New Roman" w:hAnsi="Times New Roman" w:cs="Times New Roman"/>
          <w:szCs w:val="22"/>
        </w:rPr>
      </w:pPr>
      <w:r>
        <w:rPr>
          <w:rFonts w:hint="eastAsia"/>
          <w:sz w:val="24"/>
        </w:rPr>
        <w:t xml:space="preserve">此项目：供应商须包车辆购置税，销售差价（不低于合同1%）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 </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0"/>
        <w:widowControl/>
        <w:shd w:val="clear" w:color="auto" w:fill="FFFFFF"/>
        <w:spacing w:beforeAutospacing="0" w:afterAutospacing="0" w:line="560" w:lineRule="exact"/>
        <w:ind w:firstLine="420"/>
        <w:rPr>
          <w:rFonts w:ascii="宋体" w:hAnsi="宋体" w:eastAsia="宋体" w:cs="宋体"/>
          <w:sz w:val="21"/>
          <w:szCs w:val="21"/>
        </w:rPr>
      </w:pPr>
      <w:r>
        <w:rPr>
          <w:rFonts w:hint="eastAsia" w:asciiTheme="minorEastAsia" w:hAnsiTheme="minorEastAsia" w:cstheme="minorEastAsia"/>
          <w:sz w:val="21"/>
          <w:szCs w:val="21"/>
          <w:shd w:val="clear" w:color="auto" w:fill="FFFFFF"/>
        </w:rPr>
        <w:t>近3年（2018年1月1日至响应文件递交截止日期为准）有1辆除雪车供货业绩。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29452_WPSOffice_Level2"/>
      <w:bookmarkStart w:id="28" w:name="_Toc4109_WPSOffice_Level2"/>
      <w:bookmarkStart w:id="29" w:name="_Toc2996_WPSOffice_Level2"/>
      <w:bookmarkStart w:id="30" w:name="_Toc1994"/>
      <w:bookmarkStart w:id="31" w:name="_Toc4751"/>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10</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2</w:t>
      </w:r>
      <w:r>
        <w:rPr>
          <w:rFonts w:hint="eastAsia" w:ascii="Times New Roman" w:hAnsi="Times New Roman" w:cs="Times New Roman"/>
          <w:szCs w:val="22"/>
          <w:u w:val="single"/>
          <w:lang w:val="en-US" w:eastAsia="zh-CN"/>
        </w:rPr>
        <w:t>8</w:t>
      </w:r>
      <w:r>
        <w:rPr>
          <w:rFonts w:ascii="Times New Roman" w:hAnsi="Times New Roman" w:cs="Times New Roman"/>
          <w:szCs w:val="22"/>
        </w:rPr>
        <w:t>日</w:t>
      </w:r>
      <w:r>
        <w:rPr>
          <w:rFonts w:ascii="Times New Roman" w:hAnsi="Times New Roman" w:cs="Times New Roman"/>
          <w:szCs w:val="22"/>
          <w:u w:val="single"/>
        </w:rPr>
        <w:t xml:space="preserve"> 10</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响应保证金的递交形式：响应保证金必须由报价人的基本账户一次性汇入本公告所示账号，并在2021年10月2</w:t>
      </w:r>
      <w:r>
        <w:rPr>
          <w:rFonts w:hint="eastAsia" w:ascii="Times New Roman" w:hAnsi="Times New Roman"/>
          <w:lang w:val="en-US" w:eastAsia="zh-CN"/>
        </w:rPr>
        <w:t>7</w:t>
      </w:r>
      <w:r>
        <w:rPr>
          <w:rFonts w:hint="eastAsia" w:ascii="Times New Roman" w:hAnsi="Times New Roman"/>
        </w:rPr>
        <w:t>日10：00时前到账，否则无效。如果成为采购人将自动转为履约保证金，交车后三个工作日退回，</w:t>
      </w:r>
      <w:r>
        <w:rPr>
          <w:rFonts w:hint="eastAsia" w:ascii="Times New Roman" w:hAnsi="Times New Roman"/>
          <w:lang w:eastAsia="zh-CN"/>
        </w:rPr>
        <w:t>投标人需在响应文件提供基本账号，</w:t>
      </w:r>
      <w:r>
        <w:rPr>
          <w:rFonts w:hint="eastAsia" w:ascii="Times New Roman" w:hAnsi="Times New Roman"/>
        </w:rPr>
        <w:t>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8571_WPSOffice_Level2"/>
      <w:bookmarkStart w:id="38" w:name="_Toc26829"/>
      <w:bookmarkStart w:id="39" w:name="_Toc8501"/>
      <w:bookmarkStart w:id="40" w:name="_Toc20572_WPSOffice_Level2"/>
      <w:bookmarkStart w:id="41" w:name="_Toc321_WPSOffice_Level2"/>
      <w:bookmarkStart w:id="42" w:name="_Toc525632592"/>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w:t>
      </w:r>
      <w:r>
        <w:rPr>
          <w:rFonts w:hint="eastAsia" w:ascii="Times New Roman" w:hAnsi="Times New Roman" w:cs="Times New Roman"/>
          <w:szCs w:val="22"/>
          <w:u w:val="single"/>
          <w:lang w:eastAsia="zh-CN"/>
        </w:rPr>
        <w:t>经理</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 xml:space="preserve">0551-64299058 </w:t>
      </w:r>
      <w:r>
        <w:rPr>
          <w:rFonts w:hint="eastAsia" w:ascii="Times New Roman" w:hAnsi="Times New Roman" w:cs="Times New Roman"/>
          <w:szCs w:val="22"/>
          <w:u w:val="single"/>
          <w:lang w:val="en-US" w:eastAsia="zh-CN"/>
        </w:rPr>
        <w:t>13956910769</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0"/>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0"/>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w:t>
      </w:r>
      <w:r>
        <w:rPr>
          <w:rFonts w:ascii="Times New Roman" w:hAnsi="Times New Roman"/>
          <w:color w:val="auto"/>
          <w:sz w:val="21"/>
          <w:szCs w:val="22"/>
        </w:rPr>
        <w:t>10</w:t>
      </w:r>
      <w:r>
        <w:rPr>
          <w:rFonts w:hint="eastAsia" w:ascii="Times New Roman" w:hAnsi="Times New Roman"/>
          <w:color w:val="auto"/>
          <w:sz w:val="21"/>
          <w:szCs w:val="22"/>
          <w:lang w:val="en-US" w:eastAsia="zh-CN"/>
        </w:rPr>
        <w:t xml:space="preserve">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21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无。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2"/>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w:t>
      </w:r>
      <w:r>
        <w:rPr>
          <w:rFonts w:hint="eastAsia" w:ascii="Times New Roman" w:hAnsi="Times New Roman" w:cs="Times New Roman"/>
          <w:highlight w:val="green"/>
          <w:lang w:eastAsia="zh-CN"/>
        </w:rPr>
        <w:t>销售差价，</w:t>
      </w:r>
      <w:r>
        <w:rPr>
          <w:rFonts w:ascii="Times New Roman" w:hAnsi="Times New Roman" w:cs="Times New Roman"/>
          <w:highlight w:val="green"/>
        </w:rPr>
        <w:t>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w:t>
      </w:r>
      <w:r>
        <w:rPr>
          <w:rFonts w:hint="eastAsia" w:ascii="Times New Roman" w:hAnsi="Times New Roman" w:cs="Times New Roman"/>
          <w:lang w:val="en-US" w:eastAsia="zh-CN"/>
        </w:rPr>
        <w:t>3-9</w:t>
      </w:r>
      <w:r>
        <w:rPr>
          <w:rFonts w:hint="eastAsia" w:ascii="Times New Roman" w:hAnsi="Times New Roman" w:cs="Times New Roman"/>
        </w:rPr>
        <w:t>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0"/>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p>
      <w:pPr>
        <w:widowControl/>
        <w:jc w:val="left"/>
        <w:rPr>
          <w:rFonts w:ascii="Times New Roman" w:hAnsi="Times New Roman" w:eastAsia="宋体" w:cs="Times New Roman"/>
          <w:szCs w:val="21"/>
        </w:rPr>
      </w:pP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1587"/>
        <w:gridCol w:w="850"/>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237"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2967"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63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1005"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587"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850"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2967"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63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1005"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主车品质</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7</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4.2</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rPr>
              <w:t>除雪</w:t>
            </w:r>
            <w:r>
              <w:rPr>
                <w:rFonts w:ascii="Times New Roman" w:hAnsi="Times New Roman" w:eastAsia="宋体" w:cs="Times New Roman"/>
                <w:szCs w:val="21"/>
              </w:rPr>
              <w:t>车品牌品质因素加</w:t>
            </w:r>
            <w:r>
              <w:rPr>
                <w:rFonts w:hint="eastAsia" w:ascii="Times New Roman" w:hAnsi="Times New Roman" w:eastAsia="宋体" w:cs="Times New Roman"/>
                <w:szCs w:val="21"/>
              </w:rPr>
              <w:t>0</w:t>
            </w:r>
            <w:r>
              <w:rPr>
                <w:rFonts w:ascii="Times New Roman" w:hAnsi="Times New Roman" w:eastAsia="宋体" w:cs="Times New Roman"/>
                <w:szCs w:val="21"/>
              </w:rPr>
              <w:t>—0</w:t>
            </w:r>
            <w:r>
              <w:rPr>
                <w:rFonts w:hint="eastAsia" w:ascii="Times New Roman" w:hAnsi="Times New Roman" w:eastAsia="宋体" w:cs="Times New Roman"/>
                <w:szCs w:val="21"/>
              </w:rPr>
              <w:t>.8</w:t>
            </w:r>
            <w:r>
              <w:rPr>
                <w:rFonts w:ascii="Times New Roman" w:hAnsi="Times New Roman" w:eastAsia="宋体" w:cs="Times New Roman"/>
                <w:szCs w:val="21"/>
              </w:rPr>
              <w:t>分。</w:t>
            </w:r>
            <w:r>
              <w:rPr>
                <w:rFonts w:hint="eastAsia" w:ascii="Times New Roman" w:hAnsi="Times New Roman" w:eastAsia="宋体" w:cs="Times New Roman"/>
                <w:szCs w:val="21"/>
              </w:rPr>
              <w:t>在此基础上所投品牌除雪车在安徽高速公路市场占有率第一加</w:t>
            </w:r>
            <w:r>
              <w:rPr>
                <w:rFonts w:ascii="Times New Roman" w:hAnsi="Times New Roman" w:eastAsia="宋体" w:cs="Times New Roman"/>
                <w:szCs w:val="21"/>
              </w:rPr>
              <w:t>2</w:t>
            </w:r>
            <w:r>
              <w:rPr>
                <w:rFonts w:hint="eastAsia" w:ascii="Times New Roman" w:hAnsi="Times New Roman" w:eastAsia="宋体" w:cs="Times New Roman"/>
                <w:szCs w:val="21"/>
              </w:rPr>
              <w:t>分，占有率第二加</w:t>
            </w:r>
            <w:r>
              <w:rPr>
                <w:rFonts w:ascii="Times New Roman" w:hAnsi="Times New Roman" w:eastAsia="宋体" w:cs="Times New Roman"/>
                <w:szCs w:val="21"/>
              </w:rPr>
              <w:t>1</w:t>
            </w:r>
            <w:r>
              <w:rPr>
                <w:rFonts w:hint="eastAsia" w:ascii="Times New Roman" w:hAnsi="Times New Roman" w:eastAsia="宋体" w:cs="Times New Roman"/>
                <w:szCs w:val="21"/>
              </w:rPr>
              <w:t>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综合比较报价人所投产品技术指标因素。</w:t>
            </w:r>
            <w:r>
              <w:rPr>
                <w:rFonts w:hint="eastAsia" w:ascii="Times New Roman" w:hAnsi="Times New Roman" w:eastAsia="宋体" w:cs="Times New Roman"/>
                <w:szCs w:val="21"/>
              </w:rPr>
              <w:t>主要技术参数优于招标要求的，每有一项加0</w:t>
            </w:r>
            <w:r>
              <w:rPr>
                <w:rFonts w:ascii="Times New Roman" w:hAnsi="Times New Roman" w:eastAsia="宋体" w:cs="Times New Roman"/>
                <w:szCs w:val="21"/>
              </w:rPr>
              <w:t>.5</w:t>
            </w:r>
            <w:r>
              <w:rPr>
                <w:rFonts w:hint="eastAsia" w:ascii="Times New Roman" w:hAnsi="Times New Roman" w:eastAsia="宋体" w:cs="Times New Roman"/>
                <w:szCs w:val="21"/>
              </w:rPr>
              <w:t>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关键构件品牌</w:t>
            </w:r>
            <w:r>
              <w:rPr>
                <w:rFonts w:hint="eastAsia" w:ascii="Times New Roman" w:hAnsi="Times New Roman" w:eastAsia="宋体" w:cs="Times New Roman"/>
                <w:szCs w:val="21"/>
              </w:rPr>
              <w:t>品质</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发动机、变速箱、底盘、与*指标相关部件等关键构件品牌及技术指标满足询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4.8</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综合比较报价人所投产品关键构件品牌</w:t>
            </w:r>
            <w:r>
              <w:rPr>
                <w:rFonts w:hint="eastAsia" w:ascii="Times New Roman" w:hAnsi="Times New Roman" w:eastAsia="宋体" w:cs="Times New Roman"/>
                <w:szCs w:val="21"/>
              </w:rPr>
              <w:t>及技术指标</w:t>
            </w:r>
            <w:r>
              <w:rPr>
                <w:rFonts w:ascii="Times New Roman" w:hAnsi="Times New Roman" w:eastAsia="宋体" w:cs="Times New Roman"/>
                <w:szCs w:val="21"/>
              </w:rPr>
              <w:t>因素加0—</w:t>
            </w:r>
            <w:r>
              <w:rPr>
                <w:rFonts w:hint="eastAsia" w:ascii="Times New Roman" w:hAnsi="Times New Roman" w:eastAsia="宋体" w:cs="Times New Roman"/>
                <w:szCs w:val="21"/>
              </w:rPr>
              <w:t>1.2</w:t>
            </w:r>
            <w:r>
              <w:rPr>
                <w:rFonts w:ascii="Times New Roman" w:hAnsi="Times New Roman" w:eastAsia="宋体" w:cs="Times New Roman"/>
                <w:szCs w:val="21"/>
              </w:rPr>
              <w:t>分</w:t>
            </w:r>
            <w:r>
              <w:rPr>
                <w:rFonts w:hint="eastAsia" w:ascii="Times New Roman" w:hAnsi="Times New Roman" w:eastAsia="宋体" w:cs="Times New Roman"/>
                <w:szCs w:val="21"/>
              </w:rPr>
              <w:t>。在此基础上除雪车使用履带式输料器另外加1分，使用橡胶皮带式输料器另外加2分。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技术工艺及专利</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文件基本要求的得基本分3分，所投品牌设备制造商企业持有关键构件及</w:t>
            </w:r>
            <w:r>
              <w:rPr>
                <w:rFonts w:hint="eastAsia" w:ascii="Times New Roman" w:hAnsi="Times New Roman" w:eastAsia="宋体" w:cs="Times New Roman"/>
                <w:szCs w:val="21"/>
              </w:rPr>
              <w:t>整车技术</w:t>
            </w:r>
            <w:r>
              <w:rPr>
                <w:rFonts w:ascii="Times New Roman" w:hAnsi="Times New Roman" w:eastAsia="宋体" w:cs="Times New Roman"/>
                <w:szCs w:val="21"/>
              </w:rPr>
              <w:t>专利的每项加0.5分，最多加2分。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 xml:space="preserve">便利性 </w:t>
            </w:r>
            <w:r>
              <w:rPr>
                <w:rFonts w:ascii="Times New Roman" w:hAnsi="Times New Roman" w:eastAsia="宋体" w:cs="Times New Roman"/>
                <w:szCs w:val="21"/>
              </w:rPr>
              <w:t>及培训、现场指导等技术支持方案的完备程度等因素加0—2分。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关键设备和车辆业绩</w:t>
            </w:r>
          </w:p>
        </w:tc>
        <w:tc>
          <w:tcPr>
            <w:tcW w:w="850"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满足最低资格要求（近三年至少有一台除雪车供货业绩）得</w:t>
            </w:r>
            <w:r>
              <w:rPr>
                <w:rFonts w:ascii="Times New Roman" w:hAnsi="Times New Roman" w:eastAsia="宋体" w:cs="Times New Roman"/>
                <w:szCs w:val="21"/>
              </w:rPr>
              <w:t>基本分3分。近三年（</w:t>
            </w:r>
            <w:r>
              <w:rPr>
                <w:rFonts w:hint="eastAsia" w:ascii="Times New Roman" w:hAnsi="Times New Roman" w:eastAsia="宋体" w:cs="Times New Roman"/>
                <w:szCs w:val="21"/>
              </w:rPr>
              <w:t>2018年1月1日至</w:t>
            </w:r>
            <w:r>
              <w:rPr>
                <w:rFonts w:hint="eastAsia" w:ascii="宋体" w:hAnsi="宋体" w:eastAsia="宋体" w:cs="宋体"/>
                <w:szCs w:val="21"/>
                <w:shd w:val="clear" w:color="auto" w:fill="FFFFFF"/>
              </w:rPr>
              <w:t>响应文件递交截止日期</w:t>
            </w:r>
            <w:r>
              <w:rPr>
                <w:rFonts w:ascii="Times New Roman" w:hAnsi="Times New Roman" w:eastAsia="宋体" w:cs="Times New Roman"/>
                <w:szCs w:val="21"/>
              </w:rPr>
              <w:t>），报价人每增加1台</w:t>
            </w:r>
            <w:r>
              <w:rPr>
                <w:rFonts w:hint="eastAsia" w:ascii="Times New Roman" w:hAnsi="Times New Roman" w:eastAsia="宋体" w:cs="Times New Roman"/>
                <w:szCs w:val="21"/>
              </w:rPr>
              <w:t>除雪</w:t>
            </w:r>
            <w:r>
              <w:rPr>
                <w:rFonts w:ascii="Times New Roman" w:hAnsi="Times New Roman" w:eastAsia="宋体" w:cs="Times New Roman"/>
                <w:szCs w:val="21"/>
              </w:rPr>
              <w:t>车供货业绩加0.5分，最多加2分；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Calibri" w:hAnsi="Calibri" w:eastAsia="宋体" w:cs="Times New Roman"/>
              </w:rPr>
              <w:t xml:space="preserve"> </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w:t>
            </w:r>
            <w:r>
              <w:rPr>
                <w:rFonts w:hint="eastAsia" w:ascii="Calibri" w:hAnsi="Calibri" w:eastAsia="宋体" w:cs="Times New Roman"/>
              </w:rPr>
              <w:t xml:space="preserve"> </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hint="eastAsia" w:ascii="Calibri" w:hAnsi="Calibri" w:eastAsia="宋体" w:cs="Times New Roman"/>
              </w:rPr>
              <w:t xml:space="preserve"> </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的得1分；</w:t>
            </w:r>
            <w:r>
              <w:rPr>
                <w:rFonts w:hint="eastAsia" w:ascii="Times New Roman" w:hAnsi="Times New Roman" w:eastAsia="宋体" w:cs="Times New Roman"/>
                <w:szCs w:val="21"/>
              </w:rPr>
              <w:t xml:space="preserve"> 4.</w:t>
            </w:r>
            <w:r>
              <w:rPr>
                <w:rFonts w:hint="eastAsia" w:ascii="Calibri" w:hAnsi="Calibri" w:eastAsia="宋体" w:cs="Times New Roman"/>
              </w:rPr>
              <w:t xml:space="preserve"> 所投品牌设备制造商企业获得国家级售后服务体系七星级认证证书</w:t>
            </w:r>
            <w:r>
              <w:rPr>
                <w:rFonts w:ascii="Times New Roman" w:hAnsi="Times New Roman" w:eastAsia="宋体" w:cs="Times New Roman"/>
                <w:szCs w:val="21"/>
              </w:rPr>
              <w:t>的得1分</w:t>
            </w:r>
            <w:r>
              <w:rPr>
                <w:rFonts w:hint="eastAsia" w:ascii="Times New Roman" w:hAnsi="Times New Roman" w:eastAsia="宋体" w:cs="Times New Roman"/>
                <w:szCs w:val="21"/>
              </w:rPr>
              <w:t>；5.</w:t>
            </w:r>
            <w:r>
              <w:rPr>
                <w:rFonts w:hint="eastAsia" w:ascii="Calibri" w:hAnsi="Calibri" w:eastAsia="宋体" w:cs="Times New Roman"/>
              </w:rPr>
              <w:t xml:space="preserve"> </w:t>
            </w:r>
            <w:r>
              <w:rPr>
                <w:rFonts w:hint="eastAsia" w:ascii="Times New Roman" w:hAnsi="Times New Roman" w:eastAsia="宋体" w:cs="Times New Roman"/>
                <w:szCs w:val="21"/>
              </w:rPr>
              <w:t>所投品牌设备制造商企业入选国家工信部绿色制造名单的</w:t>
            </w:r>
            <w:r>
              <w:rPr>
                <w:rFonts w:hint="eastAsia" w:ascii="Calibri" w:hAnsi="Calibri" w:eastAsia="宋体" w:cs="Times New Roman"/>
              </w:rPr>
              <w:t xml:space="preserve"> </w:t>
            </w:r>
            <w:r>
              <w:rPr>
                <w:rFonts w:ascii="Times New Roman" w:hAnsi="Times New Roman" w:eastAsia="宋体" w:cs="Times New Roman"/>
                <w:szCs w:val="21"/>
              </w:rPr>
              <w:t>得1分</w:t>
            </w:r>
            <w:r>
              <w:rPr>
                <w:rFonts w:hint="eastAsia" w:ascii="Times New Roman" w:hAnsi="Times New Roman" w:eastAsia="宋体" w:cs="Times New Roman"/>
                <w:szCs w:val="21"/>
              </w:rPr>
              <w:t>；</w:t>
            </w:r>
            <w:r>
              <w:rPr>
                <w:rFonts w:ascii="Times New Roman" w:hAnsi="Times New Roman" w:eastAsia="宋体" w:cs="Times New Roman"/>
                <w:szCs w:val="21"/>
              </w:rPr>
              <w:t>以上提供证明文件复印件</w:t>
            </w:r>
            <w:r>
              <w:rPr>
                <w:rFonts w:hint="eastAsia" w:ascii="Times New Roman" w:hAnsi="Times New Roman" w:eastAsia="宋体" w:cs="Times New Roman"/>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63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1005" w:type="dxa"/>
            <w:vAlign w:val="center"/>
          </w:tcPr>
          <w:p>
            <w:pPr>
              <w:spacing w:line="380" w:lineRule="atLeast"/>
              <w:jc w:val="righ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60</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p>
        </w:tc>
        <w:tc>
          <w:tcPr>
            <w:tcW w:w="540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color w:val="0000FF"/>
                <w:sz w:val="28"/>
                <w:szCs w:val="28"/>
              </w:rPr>
            </w:pPr>
            <w:r>
              <w:rPr>
                <w:rFonts w:ascii="Times New Roman" w:hAnsi="Times New Roman" w:eastAsia="宋体" w:cs="Times New Roman"/>
                <w:color w:val="0000FF"/>
                <w:sz w:val="28"/>
                <w:szCs w:val="28"/>
              </w:rPr>
              <w:t>需要补充的其他内容：</w:t>
            </w:r>
            <w:r>
              <w:rPr>
                <w:rFonts w:hint="eastAsia" w:ascii="Times New Roman" w:hAnsi="Times New Roman" w:eastAsia="宋体" w:cs="Times New Roman"/>
                <w:color w:val="0000FF"/>
                <w:sz w:val="28"/>
                <w:szCs w:val="28"/>
              </w:rPr>
              <w:t>响应技术性能需后注页码以便查阅！</w:t>
            </w:r>
            <w:r>
              <w:rPr>
                <w:rFonts w:ascii="Times New Roman" w:hAnsi="Times New Roman" w:eastAsia="宋体" w:cs="Times New Roman"/>
                <w:color w:val="0000FF"/>
                <w:sz w:val="28"/>
                <w:szCs w:val="28"/>
              </w:rPr>
              <w:t xml:space="preserve"> </w:t>
            </w:r>
          </w:p>
          <w:p>
            <w:pPr>
              <w:spacing w:line="360" w:lineRule="atLeast"/>
              <w:rPr>
                <w:rFonts w:ascii="Times New Roman" w:hAnsi="Times New Roman" w:eastAsia="宋体" w:cs="Times New Roman"/>
                <w:szCs w:val="21"/>
              </w:rPr>
            </w:pPr>
            <w:r>
              <w:rPr>
                <w:rFonts w:ascii="Times New Roman" w:hAnsi="Times New Roman" w:eastAsia="宋体" w:cs="Times New Roman"/>
                <w:color w:val="0000FF"/>
                <w:szCs w:val="21"/>
              </w:rPr>
              <w:t>……</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车辆交接验收完成后10个工作日内，按合同约定的价格进行95%支付。扣合同总价的5%作为质量保证金，待质保期后再支付。</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  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3"/>
        </w:numPr>
        <w:spacing w:before="312" w:after="312"/>
      </w:pPr>
      <w:bookmarkStart w:id="79" w:name="_Toc21707_WPSOffice_Level1"/>
      <w:r>
        <w:rPr>
          <w:rFonts w:ascii="Times New Roman" w:hAnsi="Times New Roman" w:eastAsia="宋体" w:cs="Times New Roman"/>
        </w:rPr>
        <w:t>采购需求及清单</w:t>
      </w:r>
      <w:bookmarkEnd w:id="79"/>
    </w:p>
    <w:tbl>
      <w:tblPr>
        <w:tblStyle w:val="13"/>
        <w:tblW w:w="9519"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tcPr>
          <w:p>
            <w:pPr>
              <w:adjustRightInd w:val="0"/>
              <w:snapToGrid w:val="0"/>
              <w:rPr>
                <w:szCs w:val="21"/>
              </w:rPr>
            </w:pPr>
            <w:r>
              <w:rPr>
                <w:rFonts w:hint="eastAsia"/>
                <w:szCs w:val="21"/>
              </w:rPr>
              <w:t>一</w:t>
            </w:r>
          </w:p>
        </w:tc>
        <w:tc>
          <w:tcPr>
            <w:tcW w:w="8620" w:type="dxa"/>
            <w:tcBorders>
              <w:top w:val="double" w:color="auto" w:sz="4" w:space="0"/>
              <w:left w:val="single" w:color="auto" w:sz="4" w:space="0"/>
              <w:bottom w:val="single" w:color="auto" w:sz="4" w:space="0"/>
              <w:right w:val="double" w:color="auto" w:sz="4" w:space="0"/>
            </w:tcBorders>
          </w:tcPr>
          <w:p>
            <w:pPr>
              <w:adjustRightInd w:val="0"/>
              <w:snapToGrid w:val="0"/>
              <w:rPr>
                <w:b/>
                <w:bCs/>
                <w:szCs w:val="21"/>
              </w:rPr>
            </w:pPr>
            <w:r>
              <w:rPr>
                <w:rFonts w:hint="eastAsia"/>
                <w:b/>
                <w:bCs/>
                <w:szCs w:val="21"/>
              </w:rPr>
              <w:t>多功能除雪车技术参数要求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数量：2</w:t>
            </w:r>
            <w:r>
              <w:rPr>
                <w:szCs w:val="21"/>
              </w:rPr>
              <w:t xml:space="preserve"> </w:t>
            </w:r>
            <w:r>
              <w:rPr>
                <w:rFonts w:hint="eastAsia"/>
                <w:szCs w:val="21"/>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eastAsia="宋体"/>
                <w:szCs w:val="21"/>
              </w:rPr>
            </w:pPr>
            <w:r>
              <w:rPr>
                <w:rFonts w:hint="eastAsia"/>
                <w:szCs w:val="21"/>
              </w:rPr>
              <w:t>整车，含雪铲（和扫雪滚刷可快速互换）和融雪剂撒布，洒水系统,预装护栏清洗系统。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上牌时,须按需方指定地点和方式执行,选择的牌号也须经需方认可。需方配合提供公司相关证明及在相关表格加盖公章等）。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整车形式：车底盘前置推雪铲、后装融雪剂撒布系统。配有洒水罐系统，可以和撒布机互换。预装护栏清洗系统。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6×4自卸车底盘，货箱举升方式：中举。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*总质量：≥25000kg。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 xml:space="preserve">提供柴油发动机生产厂家/产地/型号（不低于重汽、解放、潍柴发动机或更优品牌）。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*发动机功率（不低于不低于重汽、解放、潍柴发动机或更优品牌）：≥2</w:t>
            </w:r>
            <w:r>
              <w:rPr>
                <w:szCs w:val="21"/>
              </w:rPr>
              <w:t>90</w:t>
            </w:r>
            <w:r>
              <w:rPr>
                <w:rFonts w:hint="eastAsia"/>
                <w:szCs w:val="21"/>
              </w:rPr>
              <w:t>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排放国VI或更优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轴距：≥4125+1350mm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ind w:firstLine="210" w:firstLineChars="100"/>
              <w:rPr>
                <w:szCs w:val="21"/>
              </w:rPr>
            </w:pPr>
            <w:r>
              <w:rPr>
                <w:rFonts w:hint="eastAsia"/>
                <w:szCs w:val="21"/>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轮胎：全钢丝子午线轮胎12.</w:t>
            </w:r>
            <w:r>
              <w:rPr>
                <w:szCs w:val="21"/>
              </w:rPr>
              <w:t>00</w:t>
            </w:r>
            <w:r>
              <w:rPr>
                <w:rFonts w:hint="eastAsia"/>
                <w:szCs w:val="21"/>
              </w:rPr>
              <w:t>R2</w:t>
            </w:r>
            <w:r>
              <w:rPr>
                <w:szCs w:val="21"/>
              </w:rPr>
              <w:t>0</w:t>
            </w:r>
            <w:r>
              <w:rPr>
                <w:rFonts w:hint="eastAsia"/>
                <w:szCs w:val="21"/>
              </w:rPr>
              <w:t>或更优，配有备用胎1个（参考品牌：普利司通、朝阳、三角或更优）。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szCs w:val="21"/>
              </w:rPr>
            </w:pPr>
            <w:r>
              <w:rPr>
                <w:rFonts w:hint="eastAsia"/>
                <w:szCs w:val="21"/>
              </w:rPr>
              <w:t>整车外形尺寸（长×宽×高mm）： 1</w:t>
            </w:r>
            <w:r>
              <w:rPr>
                <w:szCs w:val="21"/>
              </w:rPr>
              <w:t>0855</w:t>
            </w:r>
            <w:r>
              <w:rPr>
                <w:rFonts w:hint="eastAsia"/>
                <w:szCs w:val="21"/>
              </w:rPr>
              <w:t>±×2500±×3</w:t>
            </w:r>
            <w:r>
              <w:rPr>
                <w:szCs w:val="21"/>
              </w:rPr>
              <w:t>805</w:t>
            </w:r>
            <w:r>
              <w:rPr>
                <w:rFonts w:hint="eastAsia"/>
                <w:szCs w:val="21"/>
              </w:rPr>
              <w:t>±</w:t>
            </w:r>
            <w:r>
              <w:rPr>
                <w:szCs w:val="21"/>
              </w:rPr>
              <w:t>1</w:t>
            </w:r>
            <w:r>
              <w:rPr>
                <w:rFonts w:hint="eastAsia"/>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szCs w:val="21"/>
              </w:rPr>
            </w:pPr>
            <w:r>
              <w:rPr>
                <w:rFonts w:hint="eastAsia"/>
                <w:szCs w:val="21"/>
              </w:rPr>
              <w:t>货箱尺寸（长×宽×高mm）： 60</w:t>
            </w:r>
            <w:r>
              <w:rPr>
                <w:szCs w:val="21"/>
              </w:rPr>
              <w:t>0</w:t>
            </w:r>
            <w:r>
              <w:rPr>
                <w:rFonts w:hint="eastAsia"/>
                <w:szCs w:val="21"/>
              </w:rPr>
              <w:t>0±×2300±×1</w:t>
            </w:r>
            <w:r>
              <w:rPr>
                <w:szCs w:val="21"/>
              </w:rPr>
              <w:t>115</w:t>
            </w:r>
            <w:r>
              <w:rPr>
                <w:rFonts w:hint="eastAsia"/>
                <w:szCs w:val="21"/>
              </w:rPr>
              <w:t>±</w:t>
            </w:r>
            <w:r>
              <w:rPr>
                <w:szCs w:val="21"/>
              </w:rPr>
              <w:t>1</w:t>
            </w:r>
            <w:r>
              <w:rPr>
                <w:rFonts w:hint="eastAsia"/>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推雪板铲刃具有耐磨性和抗冲击能力强及可更换的特点，采用弹簧钢钢板（或锰钢）或更优材料，寿命：≥300h，4块分段铲刃，单条铲刃尺寸（长*宽*高）≥8</w:t>
            </w:r>
            <w:r>
              <w:rPr>
                <w:szCs w:val="21"/>
              </w:rPr>
              <w:t>8</w:t>
            </w:r>
            <w:r>
              <w:rPr>
                <w:rFonts w:hint="eastAsia"/>
                <w:szCs w:val="21"/>
              </w:rPr>
              <w:t>0*270*16mm。</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*推雪板宽：≥3</w:t>
            </w:r>
            <w:r>
              <w:rPr>
                <w:szCs w:val="21"/>
              </w:rPr>
              <w:t>6</w:t>
            </w:r>
            <w:r>
              <w:rPr>
                <w:rFonts w:hint="eastAsia"/>
                <w:szCs w:val="21"/>
              </w:rPr>
              <w:t>00mm，工作宽度：≥</w:t>
            </w:r>
            <w:r>
              <w:rPr>
                <w:szCs w:val="21"/>
              </w:rPr>
              <w:t>30</w:t>
            </w:r>
            <w:r>
              <w:rPr>
                <w:rFonts w:hint="eastAsia"/>
                <w:szCs w:val="21"/>
              </w:rPr>
              <w:t>00mm, 可液压控制左右摆动角度左右摆动角度：≥0-±</w:t>
            </w:r>
            <w:r>
              <w:rPr>
                <w:szCs w:val="21"/>
              </w:rPr>
              <w:t>30</w:t>
            </w:r>
            <w:r>
              <w:rPr>
                <w:rFonts w:hint="eastAsia"/>
                <w:szCs w:val="21"/>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推雪板高：≥1000mm，除雪板重量：≥1000kg，对压实雪具有强制下压功能，保证在短时间内清除压实雪。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推雪板拆卸方便，一个人可以完成装卸，外置升降按钮。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*推雪板和撒布机动作控制集成在一个智能触摸屏控制器上，在驾驶室内可以完成各种操作</w:t>
            </w:r>
            <w:r>
              <w:rPr>
                <w:szCs w:val="21"/>
              </w:rPr>
              <w:t xml:space="preserve"> </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推雪板具有自动避障和自动复位功能，避障形式:采用压缩式弹簧避障，六座簧下翻板式，撞击障碍物后雪板可通过铲刃分段式避障，越障高度：≥100mm。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推雪板要求具有路沿防碰撞功能和防伸缩缝装置，通过螺栓固定，可拆卸，防撞装置尺寸（长×直径）：≥220×70mm。</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*撒布机料仓容量：≥12m³</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具有皮带清扫装置，可将附着在皮带上的融雪剂清扫下来，防止把融雪剂带进底盘造成腐蚀。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采用橡胶皮带式输料器或履带式输料器，坚固耐用抗腐蚀性优良，皮带（履带）有效宽度：≥450mm，液压泵带动液压变速箱，驱动输料器，能避免打滑、丢转产生的漏撒、撒布不均匀等现象，具有对物料的削切功能，削切板结且体积较大的物料。</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车厢与盐箱间加装5～10cm高度横钢，便于清洗车厢内盐料。（方向沿车头到车尾。）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料仓内部设有防止融雪剂板结的装置，该装置用于防止由于融雪剂因运输颠簸或受潮板结而无法输送的现象；皮带上方设有倒V形防堵塞隔板，减少融雪剂对输料器（皮带）的压力。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*撒布机出料槽上方四周安装防护栏，防护栏高度不低于1.5m.确保工人作业安全。车头顶上安装长度不低于60cmLED(宽、高适中）照明灯，以确保行车照明。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配有可供设备拆卸的自卸支腿，以便适应不同车型及不同区域储存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4.2.38</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 xml:space="preserve">撒布器上装有出料传感器，可在汽车驾驶室掌握撒布器出料情况。在汽车驾驶室可调整撒布量大小，具有光控料空报警装置；配有双向箭头指示灯和工作照明灯。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39</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整车车身颜色为工程黄色，均须安装晚间工作时的车后双向灯，驾驶室顶部安装长排警灯，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4.2.40</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szCs w:val="21"/>
              </w:rPr>
            </w:pPr>
            <w:r>
              <w:rPr>
                <w:rFonts w:hint="eastAsia"/>
                <w:szCs w:val="21"/>
              </w:rPr>
              <w:t>*洒水系统：耐腐蚀图层水罐容积：≥10m³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4.2.41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szCs w:val="21"/>
              </w:rPr>
            </w:pPr>
            <w:r>
              <w:rPr>
                <w:rFonts w:hint="eastAsia"/>
                <w:szCs w:val="21"/>
              </w:rPr>
              <w:t>*与融雪撒布机系统可配合换用，水罐罐体壁厚：≥4mm,水罐封头厚度：≥5mm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4.2.42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szCs w:val="21"/>
              </w:rPr>
            </w:pPr>
            <w:r>
              <w:rPr>
                <w:rFonts w:hint="eastAsia"/>
                <w:szCs w:val="21"/>
              </w:rPr>
              <w:t>液压驱动作业，在驾驶室内控制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4.2.43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szCs w:val="21"/>
              </w:rPr>
            </w:pPr>
            <w:r>
              <w:rPr>
                <w:rFonts w:hint="eastAsia"/>
                <w:szCs w:val="21"/>
              </w:rPr>
              <w:t>*洒水最大宽度：≥10m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pPr>
            <w:r>
              <w:rPr>
                <w:rFonts w:hint="eastAsia"/>
              </w:rPr>
              <w:t>水泵扬程：≥40m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4.2.45</w:t>
            </w:r>
          </w:p>
        </w:tc>
        <w:tc>
          <w:tcPr>
            <w:tcW w:w="8620" w:type="dxa"/>
            <w:tcBorders>
              <w:top w:val="single" w:color="auto" w:sz="4" w:space="0"/>
              <w:left w:val="single" w:color="auto" w:sz="4" w:space="0"/>
              <w:bottom w:val="single" w:color="auto" w:sz="4" w:space="0"/>
              <w:right w:val="double" w:color="auto" w:sz="4" w:space="0"/>
            </w:tcBorders>
            <w:vAlign w:val="center"/>
          </w:tcPr>
          <w:p>
            <w:pPr>
              <w:pStyle w:val="2"/>
            </w:pPr>
            <w:r>
              <w:rPr>
                <w:rFonts w:hint="eastAsia"/>
              </w:rPr>
              <w:t>后洒水嘴洒水流量：≥740L/min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4.2.46</w:t>
            </w:r>
          </w:p>
        </w:tc>
        <w:tc>
          <w:tcPr>
            <w:tcW w:w="8620" w:type="dxa"/>
            <w:tcBorders>
              <w:top w:val="single" w:color="auto" w:sz="4" w:space="0"/>
              <w:left w:val="single" w:color="auto" w:sz="4" w:space="0"/>
              <w:bottom w:val="single" w:color="auto" w:sz="4" w:space="0"/>
              <w:right w:val="double" w:color="auto" w:sz="4" w:space="0"/>
            </w:tcBorders>
            <w:vAlign w:val="center"/>
          </w:tcPr>
          <w:p>
            <w:pPr>
              <w:pStyle w:val="2"/>
            </w:pPr>
            <w:r>
              <w:rPr>
                <w:rFonts w:hint="eastAsia"/>
              </w:rPr>
              <w:t>配自动功能，自吸管路采用快速接头及止回阀，自吸高度：≥6m,水平自吸距离：</w:t>
            </w:r>
          </w:p>
          <w:p>
            <w:pPr>
              <w:pStyle w:val="2"/>
            </w:pPr>
            <w:r>
              <w:rPr>
                <w:rFonts w:hint="eastAsia"/>
              </w:rPr>
              <w:t>≥10米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4.2.47</w:t>
            </w:r>
          </w:p>
        </w:tc>
        <w:tc>
          <w:tcPr>
            <w:tcW w:w="8620" w:type="dxa"/>
            <w:tcBorders>
              <w:top w:val="single" w:color="auto" w:sz="4" w:space="0"/>
              <w:left w:val="single" w:color="auto" w:sz="4" w:space="0"/>
              <w:bottom w:val="single" w:color="auto" w:sz="4" w:space="0"/>
              <w:right w:val="double" w:color="auto" w:sz="4" w:space="0"/>
            </w:tcBorders>
            <w:vAlign w:val="center"/>
          </w:tcPr>
          <w:p>
            <w:pPr>
              <w:pStyle w:val="2"/>
            </w:pPr>
            <w:r>
              <w:rPr>
                <w:rFonts w:hint="eastAsia"/>
              </w:rPr>
              <w:t>配浇灌绿化带装置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4.2.48</w:t>
            </w:r>
          </w:p>
        </w:tc>
        <w:tc>
          <w:tcPr>
            <w:tcW w:w="8620" w:type="dxa"/>
            <w:tcBorders>
              <w:top w:val="single" w:color="auto" w:sz="4" w:space="0"/>
              <w:left w:val="single" w:color="auto" w:sz="4" w:space="0"/>
              <w:bottom w:val="single" w:color="auto" w:sz="4" w:space="0"/>
              <w:right w:val="double" w:color="auto" w:sz="4" w:space="0"/>
            </w:tcBorders>
            <w:vAlign w:val="center"/>
          </w:tcPr>
          <w:p>
            <w:pPr>
              <w:pStyle w:val="2"/>
            </w:pPr>
            <w:r>
              <w:rPr>
                <w:rFonts w:hint="eastAsia"/>
              </w:rPr>
              <w:t>水管后方适当高度依据《公路养护安全作业规程》（JTG H30-2015）安装闪光箭头（长*宽=1200mm*400mm,蓝黑底，黄山箭头）、车辆闪光灯（360°旋转闪光灯）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4.2.49</w:t>
            </w:r>
          </w:p>
        </w:tc>
        <w:tc>
          <w:tcPr>
            <w:tcW w:w="8620" w:type="dxa"/>
            <w:tcBorders>
              <w:top w:val="single" w:color="auto" w:sz="4" w:space="0"/>
              <w:left w:val="single" w:color="auto" w:sz="4" w:space="0"/>
              <w:bottom w:val="single" w:color="auto" w:sz="4" w:space="0"/>
              <w:right w:val="double" w:color="auto" w:sz="4" w:space="0"/>
            </w:tcBorders>
            <w:vAlign w:val="center"/>
          </w:tcPr>
          <w:p>
            <w:pPr>
              <w:pStyle w:val="2"/>
            </w:pPr>
            <w:r>
              <w:rPr>
                <w:rFonts w:hint="eastAsia"/>
              </w:rPr>
              <w:t>配置有扇形喷洒水及高压喷枪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4.2.50</w:t>
            </w:r>
          </w:p>
        </w:tc>
        <w:tc>
          <w:tcPr>
            <w:tcW w:w="8620" w:type="dxa"/>
            <w:tcBorders>
              <w:top w:val="single" w:color="auto" w:sz="4" w:space="0"/>
              <w:left w:val="single" w:color="auto" w:sz="4" w:space="0"/>
              <w:bottom w:val="single" w:color="auto" w:sz="4" w:space="0"/>
              <w:right w:val="double" w:color="auto" w:sz="4" w:space="0"/>
            </w:tcBorders>
            <w:vAlign w:val="center"/>
          </w:tcPr>
          <w:p>
            <w:pPr>
              <w:pStyle w:val="2"/>
            </w:pPr>
            <w:r>
              <w:rPr>
                <w:rFonts w:hint="eastAsia"/>
              </w:rPr>
              <w:t>配消防专用快速接头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4.2.51</w:t>
            </w:r>
          </w:p>
        </w:tc>
        <w:tc>
          <w:tcPr>
            <w:tcW w:w="8620" w:type="dxa"/>
            <w:tcBorders>
              <w:top w:val="single" w:color="auto" w:sz="4" w:space="0"/>
              <w:left w:val="single" w:color="auto" w:sz="4" w:space="0"/>
              <w:bottom w:val="single" w:color="auto" w:sz="4" w:space="0"/>
              <w:right w:val="double" w:color="auto" w:sz="4" w:space="0"/>
            </w:tcBorders>
            <w:vAlign w:val="center"/>
          </w:tcPr>
          <w:p>
            <w:pPr>
              <w:pStyle w:val="2"/>
            </w:pPr>
            <w:r>
              <w:rPr>
                <w:rFonts w:hint="eastAsia"/>
              </w:rPr>
              <w:t>水罐颜色为工程黄色，配I耐用防雨罩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4.2.52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交货期：≤</w:t>
            </w:r>
            <w:r>
              <w:rPr>
                <w:szCs w:val="21"/>
              </w:rPr>
              <w:t>6</w:t>
            </w:r>
            <w:r>
              <w:rPr>
                <w:rFonts w:hint="eastAsia"/>
                <w:szCs w:val="21"/>
              </w:rPr>
              <w:t>0 天（</w:t>
            </w:r>
            <w:r>
              <w:rPr>
                <w:rFonts w:hint="eastAsia"/>
              </w:rPr>
              <w:t>合同签订后</w:t>
            </w:r>
            <w:r>
              <w:t>6</w:t>
            </w:r>
            <w:r>
              <w:rPr>
                <w:rFonts w:hint="eastAsia"/>
              </w:rPr>
              <w:t>0天内</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4.2.53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质保期：</w:t>
            </w:r>
            <w:r>
              <w:rPr>
                <w:szCs w:val="21"/>
              </w:rPr>
              <w:t>12</w:t>
            </w:r>
            <w:r>
              <w:rPr>
                <w:rFonts w:hint="eastAsia"/>
                <w:szCs w:val="21"/>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w:t>
            </w:r>
            <w:r>
              <w:rPr>
                <w:szCs w:val="21"/>
              </w:rPr>
              <w:t>.2.</w:t>
            </w:r>
            <w:r>
              <w:rPr>
                <w:rFonts w:hint="eastAsia"/>
                <w:szCs w:val="21"/>
              </w:rPr>
              <w:t>54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带*号技术参数必须完全满足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二</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b/>
                <w:bCs/>
                <w:szCs w:val="21"/>
              </w:rPr>
            </w:pPr>
            <w:r>
              <w:rPr>
                <w:rFonts w:hint="eastAsia"/>
                <w:b/>
                <w:bCs/>
                <w:szCs w:val="21"/>
              </w:rPr>
              <w:t>融雪剂撒布机技术参数要求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用途:用于高速公路畅通保障应急养护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数量：1台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pPr>
            <w:r>
              <w:rPr>
                <w:rFonts w:hint="eastAsia"/>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pPr>
            <w:r>
              <w:rPr>
                <w:rFonts w:hint="eastAsia"/>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szCs w:val="21"/>
              </w:rPr>
              <w:t>撒布机性能及配置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*撒布机料仓容量：≥</w:t>
            </w:r>
            <w:r>
              <w:rPr>
                <w:rFonts w:cs="黑体"/>
              </w:rPr>
              <w:t>9</w:t>
            </w:r>
            <w:r>
              <w:rPr>
                <w:rFonts w:hint="eastAsia" w:cs="黑体"/>
              </w:rPr>
              <w:t>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撒布机由副发动机输出的动力驱动，具有智能式实时反馈控制并与车速相关联（撒布密度与撒布宽度一旦设定不受车速变化的影响而变化），撒盐或撒砂量：30～300g/m2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撒布盘为全不锈钢材质，直径约500mm；撒布机出料口高度高低可调，调节档位：≥4档，以适应不同车型。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撒布机出料槽高度可任意调节，以方便板结融雪物料清除。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撒布机应可实现不经撒布盘，可方便卸除撒布机内剩余融雪剂。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出料控制板调制器采用电动控制方式，可在驾驶室内调整出料口大小。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撒布器材质为不锈钢，撒布器对地高度可任意调节。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采用橡胶皮带式输料器或履带式输料器，坚固耐用抗腐蚀性优良，皮带有效宽度：≥450mm，液压泵带动液压变速箱，驱动输料器，能避免打滑、丢转产生的漏撒、撒布不均匀等现象，具有对物料的削切功能，削切板结且体积较大的物料，装有振动装置以保障出料口不出现堵塞，具有皮带清扫装置，防止融雪剂带入车内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料仓内部设有防止融雪剂板结的装置，该装置用于防止由于融雪剂因运输颠簸或受潮板结而无法输送的现象；皮带上方设有倒V形防堵塞隔板，减少融雪剂对输料器（履带）的压力。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配有可供设备拆卸的千斤顶式自卸支腿，自卸高度满足1000mm≤自卸高度≤1600mm，以便适应不同车型及不同区域储存。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撒布机安装适当高度LED工作指向及警示灯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rFonts w:cs="黑体"/>
              </w:rPr>
            </w:pPr>
            <w:r>
              <w:rPr>
                <w:rFonts w:hint="eastAsia" w:cs="黑体"/>
              </w:rPr>
              <w:t>4.2.14</w:t>
            </w:r>
          </w:p>
        </w:tc>
        <w:tc>
          <w:tcPr>
            <w:tcW w:w="8620" w:type="dxa"/>
            <w:vAlign w:val="center"/>
          </w:tcPr>
          <w:p>
            <w:pPr>
              <w:adjustRightInd w:val="0"/>
              <w:snapToGrid w:val="0"/>
              <w:rPr>
                <w:rFonts w:cs="黑体"/>
              </w:rPr>
            </w:pPr>
            <w:r>
              <w:rPr>
                <w:rFonts w:hint="eastAsia" w:cs="黑体"/>
              </w:rPr>
              <w:t>撒布器上装有出料传感器，可在汽车驾驶室掌握撒布器出料情况。在汽车驾驶室可调整撒布量大小，具有光控料空报警装置；配有双向箭头指示灯和工作照明灯；另加装大功率报警器（喇叭安装在尾部向后）。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rFonts w:cs="黑体"/>
              </w:rPr>
            </w:pPr>
            <w:r>
              <w:rPr>
                <w:rFonts w:hint="eastAsia"/>
                <w:szCs w:val="21"/>
              </w:rPr>
              <w:t>4.2.15</w:t>
            </w:r>
          </w:p>
        </w:tc>
        <w:tc>
          <w:tcPr>
            <w:tcW w:w="8620" w:type="dxa"/>
            <w:vAlign w:val="center"/>
          </w:tcPr>
          <w:p>
            <w:pPr>
              <w:adjustRightInd w:val="0"/>
              <w:snapToGrid w:val="0"/>
              <w:rPr>
                <w:rFonts w:cs="黑体"/>
              </w:rPr>
            </w:pPr>
            <w:r>
              <w:rPr>
                <w:rFonts w:hint="eastAsia"/>
                <w:szCs w:val="21"/>
              </w:rPr>
              <w:t>交货期：≤</w:t>
            </w:r>
            <w:r>
              <w:rPr>
                <w:szCs w:val="21"/>
              </w:rPr>
              <w:t>6</w:t>
            </w:r>
            <w:r>
              <w:rPr>
                <w:rFonts w:hint="eastAsia"/>
                <w:szCs w:val="21"/>
              </w:rPr>
              <w:t>0 天（</w:t>
            </w:r>
            <w:r>
              <w:rPr>
                <w:rFonts w:hint="eastAsia"/>
              </w:rPr>
              <w:t>合同签订后</w:t>
            </w:r>
            <w:r>
              <w:t>6</w:t>
            </w:r>
            <w:r>
              <w:rPr>
                <w:rFonts w:hint="eastAsia"/>
              </w:rPr>
              <w:t>0天内</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rFonts w:cs="黑体"/>
              </w:rPr>
            </w:pPr>
            <w:r>
              <w:rPr>
                <w:rFonts w:hint="eastAsia"/>
              </w:rPr>
              <w:t>4</w:t>
            </w:r>
            <w:r>
              <w:t>.2.1</w:t>
            </w:r>
            <w:r>
              <w:rPr>
                <w:rFonts w:hint="eastAsia"/>
              </w:rPr>
              <w:t>6</w:t>
            </w:r>
          </w:p>
        </w:tc>
        <w:tc>
          <w:tcPr>
            <w:tcW w:w="8620" w:type="dxa"/>
          </w:tcPr>
          <w:p>
            <w:pPr>
              <w:adjustRightInd w:val="0"/>
              <w:snapToGrid w:val="0"/>
              <w:rPr>
                <w:rFonts w:cs="黑体"/>
              </w:rPr>
            </w:pPr>
            <w:r>
              <w:rPr>
                <w:rFonts w:hint="eastAsia"/>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rFonts w:cs="黑体"/>
              </w:rPr>
            </w:pPr>
            <w:r>
              <w:rPr>
                <w:rFonts w:hint="eastAsia" w:cs="黑体"/>
              </w:rPr>
              <w:t>4.2.17</w:t>
            </w:r>
          </w:p>
        </w:tc>
        <w:tc>
          <w:tcPr>
            <w:tcW w:w="8620" w:type="dxa"/>
            <w:vAlign w:val="center"/>
          </w:tcPr>
          <w:p>
            <w:pPr>
              <w:adjustRightInd w:val="0"/>
              <w:snapToGrid w:val="0"/>
              <w:rPr>
                <w:rFonts w:cs="黑体"/>
                <w:color w:val="FF0000"/>
              </w:rPr>
            </w:pPr>
            <w:r>
              <w:rPr>
                <w:rFonts w:hint="eastAsia" w:cs="黑体"/>
              </w:rPr>
              <w:t>整体颜色为工程黄色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rPr>
            </w:pPr>
            <w:r>
              <w:rPr>
                <w:rFonts w:hint="eastAsia"/>
                <w:szCs w:val="21"/>
              </w:rPr>
              <w:t>三</w:t>
            </w:r>
          </w:p>
        </w:tc>
        <w:tc>
          <w:tcPr>
            <w:tcW w:w="8620" w:type="dxa"/>
          </w:tcPr>
          <w:p>
            <w:pPr>
              <w:adjustRightInd w:val="0"/>
              <w:snapToGrid w:val="0"/>
              <w:rPr>
                <w:b/>
                <w:bCs/>
                <w:szCs w:val="21"/>
              </w:rPr>
            </w:pPr>
            <w:r>
              <w:rPr>
                <w:rFonts w:hint="eastAsia"/>
                <w:b/>
                <w:bCs/>
                <w:szCs w:val="21"/>
              </w:rPr>
              <w:t>除雪铲技术参数要求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rPr>
            </w:pPr>
            <w:r>
              <w:rPr>
                <w:rFonts w:hint="eastAsia"/>
              </w:rPr>
              <w:t>1</w:t>
            </w:r>
          </w:p>
        </w:tc>
        <w:tc>
          <w:tcPr>
            <w:tcW w:w="8620" w:type="dxa"/>
          </w:tcPr>
          <w:p>
            <w:pPr>
              <w:adjustRightInd w:val="0"/>
              <w:snapToGrid w:val="0"/>
              <w:rPr>
                <w:szCs w:val="21"/>
              </w:rPr>
            </w:pPr>
            <w:r>
              <w:rPr>
                <w:rFonts w:hint="eastAsia"/>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rPr>
            </w:pPr>
            <w:r>
              <w:rPr>
                <w:rFonts w:hint="eastAsia"/>
              </w:rPr>
              <w:t>2</w:t>
            </w:r>
          </w:p>
        </w:tc>
        <w:tc>
          <w:tcPr>
            <w:tcW w:w="8620" w:type="dxa"/>
          </w:tcPr>
          <w:p>
            <w:pPr>
              <w:adjustRightInd w:val="0"/>
              <w:snapToGrid w:val="0"/>
              <w:rPr>
                <w:szCs w:val="21"/>
              </w:rPr>
            </w:pPr>
            <w:r>
              <w:rPr>
                <w:rFonts w:hint="eastAsia"/>
              </w:rPr>
              <w:t>数量：</w:t>
            </w:r>
            <w:r>
              <w:t xml:space="preserve"> </w:t>
            </w:r>
            <w:r>
              <w:rPr>
                <w:rFonts w:hint="eastAsia"/>
              </w:rPr>
              <w:t>4台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3</w:t>
            </w:r>
          </w:p>
        </w:tc>
        <w:tc>
          <w:tcPr>
            <w:tcW w:w="8620" w:type="dxa"/>
          </w:tcPr>
          <w:p>
            <w:pPr>
              <w:adjustRightInd w:val="0"/>
              <w:snapToGrid w:val="0"/>
            </w:pPr>
            <w:r>
              <w:rPr>
                <w:rFonts w:hint="eastAsia"/>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p>
        </w:tc>
        <w:tc>
          <w:tcPr>
            <w:tcW w:w="8620" w:type="dxa"/>
          </w:tcPr>
          <w:p>
            <w:pPr>
              <w:adjustRightInd w:val="0"/>
              <w:snapToGrid w:val="0"/>
            </w:pPr>
            <w:r>
              <w:rPr>
                <w:rFonts w:hint="eastAsia"/>
              </w:rPr>
              <w:t>雪铲系统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p>
        </w:tc>
        <w:tc>
          <w:tcPr>
            <w:tcW w:w="8620" w:type="dxa"/>
          </w:tcPr>
          <w:p>
            <w:pPr>
              <w:adjustRightInd w:val="0"/>
              <w:snapToGrid w:val="0"/>
            </w:pPr>
            <w:r>
              <w:rPr>
                <w:rFonts w:hint="eastAsia"/>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w:t>
            </w:r>
          </w:p>
        </w:tc>
        <w:tc>
          <w:tcPr>
            <w:tcW w:w="8620" w:type="dxa"/>
          </w:tcPr>
          <w:p>
            <w:pPr>
              <w:adjustRightInd w:val="0"/>
              <w:snapToGrid w:val="0"/>
            </w:pPr>
            <w:r>
              <w:rPr>
                <w:rFonts w:hint="eastAsia"/>
              </w:rPr>
              <w:t>除雪铲性能及配置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.2.1</w:t>
            </w:r>
          </w:p>
        </w:tc>
        <w:tc>
          <w:tcPr>
            <w:tcW w:w="8620" w:type="dxa"/>
          </w:tcPr>
          <w:p>
            <w:pPr>
              <w:adjustRightInd w:val="0"/>
              <w:snapToGrid w:val="0"/>
            </w:pPr>
            <w:r>
              <w:rPr>
                <w:rFonts w:hint="eastAsia"/>
              </w:rPr>
              <w:t>形式：卡车前悬挂式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.2.2</w:t>
            </w:r>
          </w:p>
        </w:tc>
        <w:tc>
          <w:tcPr>
            <w:tcW w:w="8620" w:type="dxa"/>
          </w:tcPr>
          <w:p>
            <w:pPr>
              <w:adjustRightInd w:val="0"/>
              <w:snapToGrid w:val="0"/>
            </w:pPr>
            <w:r>
              <w:rPr>
                <w:rFonts w:hint="eastAsia"/>
              </w:rPr>
              <w:t>*具有独立液压系统，液压站功率:≥2kw，全液压驱动，液压系统额定工作压力：≥12Mpa，液压系统流量：≥</w:t>
            </w:r>
            <w:r>
              <w:t>5</w:t>
            </w:r>
            <w:r>
              <w:rPr>
                <w:rFonts w:hint="eastAsia"/>
              </w:rPr>
              <w:t>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99" w:type="dxa"/>
            <w:vAlign w:val="center"/>
          </w:tcPr>
          <w:p>
            <w:pPr>
              <w:adjustRightInd w:val="0"/>
              <w:snapToGrid w:val="0"/>
              <w:jc w:val="center"/>
            </w:pPr>
            <w:r>
              <w:rPr>
                <w:rFonts w:hint="eastAsia"/>
              </w:rPr>
              <w:t>4</w:t>
            </w:r>
            <w:r>
              <w:t>.2.3</w:t>
            </w:r>
          </w:p>
        </w:tc>
        <w:tc>
          <w:tcPr>
            <w:tcW w:w="8620" w:type="dxa"/>
          </w:tcPr>
          <w:p>
            <w:pPr>
              <w:adjustRightInd w:val="0"/>
              <w:snapToGrid w:val="0"/>
            </w:pPr>
            <w:r>
              <w:rPr>
                <w:rFonts w:hint="eastAsia"/>
              </w:rPr>
              <w:t>*推雪板宽：≥3600mm，工作宽度：≥3200mm, 可液压控制左右摆动角度左右摆动角度：≥0-±25°，有限位功能。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99" w:type="dxa"/>
            <w:vAlign w:val="center"/>
          </w:tcPr>
          <w:p>
            <w:pPr>
              <w:adjustRightInd w:val="0"/>
              <w:snapToGrid w:val="0"/>
              <w:jc w:val="center"/>
            </w:pPr>
            <w:r>
              <w:rPr>
                <w:rFonts w:hint="eastAsia"/>
              </w:rPr>
              <w:t>4</w:t>
            </w:r>
            <w:r>
              <w:t>.2.4</w:t>
            </w:r>
          </w:p>
        </w:tc>
        <w:tc>
          <w:tcPr>
            <w:tcW w:w="8620" w:type="dxa"/>
          </w:tcPr>
          <w:p>
            <w:pPr>
              <w:adjustRightInd w:val="0"/>
              <w:snapToGrid w:val="0"/>
            </w:pPr>
            <w:r>
              <w:rPr>
                <w:rFonts w:hint="eastAsia"/>
              </w:rPr>
              <w:t>推雪板铲刃具有耐磨性和抗冲击能力强及可更换的特点，采用弹簧钢钢板或更优材料，寿命：≥300h，4块分段铲刃可更换，单条铲刃尺寸（长*宽*高）≥750*270*16mm。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t>4.2.5</w:t>
            </w:r>
          </w:p>
        </w:tc>
        <w:tc>
          <w:tcPr>
            <w:tcW w:w="8620" w:type="dxa"/>
          </w:tcPr>
          <w:p>
            <w:pPr>
              <w:adjustRightInd w:val="0"/>
              <w:snapToGrid w:val="0"/>
            </w:pPr>
            <w:r>
              <w:rPr>
                <w:rFonts w:hint="eastAsia"/>
              </w:rPr>
              <w:t>*推雪板高：≥1000mm，除雪板重量：≥1000kg，对压实雪具有强制下压功能，保证在短时间内清除压实雪。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.2.6</w:t>
            </w:r>
          </w:p>
        </w:tc>
        <w:tc>
          <w:tcPr>
            <w:tcW w:w="8620" w:type="dxa"/>
          </w:tcPr>
          <w:p>
            <w:pPr>
              <w:adjustRightInd w:val="0"/>
              <w:snapToGrid w:val="0"/>
            </w:pPr>
            <w:r>
              <w:rPr>
                <w:rFonts w:hint="eastAsia"/>
              </w:rPr>
              <w:t>具有浮动功能，以保作业时推雪板与地面的夹角始终不变；应具有对地施压功能以清除路面局部压实雪；六座簧下翻板式，三个为一组同时翻板，除雪铲两侧安装照明示廓示高LED工作警示灯，具有路缘石防碰撞装置和防伸缩缝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.2.7</w:t>
            </w:r>
          </w:p>
        </w:tc>
        <w:tc>
          <w:tcPr>
            <w:tcW w:w="8620" w:type="dxa"/>
          </w:tcPr>
          <w:p>
            <w:pPr>
              <w:adjustRightInd w:val="0"/>
              <w:snapToGrid w:val="0"/>
            </w:pPr>
            <w:r>
              <w:rPr>
                <w:rFonts w:hint="eastAsia"/>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.2.8</w:t>
            </w:r>
          </w:p>
        </w:tc>
        <w:tc>
          <w:tcPr>
            <w:tcW w:w="8620" w:type="dxa"/>
          </w:tcPr>
          <w:p>
            <w:pPr>
              <w:adjustRightInd w:val="0"/>
              <w:snapToGrid w:val="0"/>
            </w:pPr>
            <w:r>
              <w:rPr>
                <w:rFonts w:hint="eastAsia"/>
              </w:rPr>
              <w:t>推雪板要求具有路沿防碰撞功能，防撞装置尺寸（直径×高）：70×220mm，除雪铲上方加防护装置，防止冰雪飞溅至车辆挡风玻璃。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.2.9</w:t>
            </w:r>
          </w:p>
        </w:tc>
        <w:tc>
          <w:tcPr>
            <w:tcW w:w="8620" w:type="dxa"/>
          </w:tcPr>
          <w:p>
            <w:pPr>
              <w:adjustRightInd w:val="0"/>
              <w:snapToGrid w:val="0"/>
            </w:pPr>
            <w:r>
              <w:rPr>
                <w:rFonts w:hint="eastAsia"/>
              </w:rPr>
              <w:t>交货期：≤60 天（合同签订后60天内）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.2.10</w:t>
            </w:r>
          </w:p>
        </w:tc>
        <w:tc>
          <w:tcPr>
            <w:tcW w:w="8620" w:type="dxa"/>
          </w:tcPr>
          <w:p>
            <w:pPr>
              <w:adjustRightInd w:val="0"/>
              <w:snapToGrid w:val="0"/>
            </w:pPr>
            <w:r>
              <w:rPr>
                <w:rFonts w:hint="eastAsia"/>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cs="黑体"/>
              </w:rPr>
              <w:t>4.2.1</w:t>
            </w:r>
            <w:r>
              <w:rPr>
                <w:rFonts w:cs="黑体"/>
              </w:rPr>
              <w:t>1</w:t>
            </w:r>
          </w:p>
        </w:tc>
        <w:tc>
          <w:tcPr>
            <w:tcW w:w="8620" w:type="dxa"/>
            <w:vAlign w:val="center"/>
          </w:tcPr>
          <w:p>
            <w:pPr>
              <w:adjustRightInd w:val="0"/>
              <w:snapToGrid w:val="0"/>
            </w:pPr>
            <w:r>
              <w:rPr>
                <w:rFonts w:hint="eastAsia" w:cs="黑体"/>
              </w:rPr>
              <w:t>整体颜色为工程黄色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b/>
                <w:bCs/>
              </w:rPr>
            </w:pPr>
            <w:r>
              <w:rPr>
                <w:rFonts w:hint="eastAsia" w:cs="黑体"/>
                <w:b/>
                <w:bCs/>
              </w:rPr>
              <w:t>四</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b/>
                <w:bCs/>
              </w:rPr>
            </w:pPr>
            <w:r>
              <w:rPr>
                <w:rFonts w:hint="eastAsia" w:cs="黑体"/>
                <w:b/>
                <w:bCs/>
              </w:rPr>
              <w:t>输送机技术参数要求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用途: 本机具用于高速公路畅通保障应急养护辅助作业,独立成套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数量：2</w:t>
            </w:r>
            <w:r>
              <w:rPr>
                <w:rFonts w:cs="黑体"/>
              </w:rPr>
              <w:t xml:space="preserve"> </w:t>
            </w:r>
            <w:r>
              <w:rPr>
                <w:rFonts w:hint="eastAsia" w:cs="黑体"/>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皮带输送系统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运输和保险仓储等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相关技术服务及验收杂费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皮带输送机性能及配置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用于高速公路道桥面冬季撒盐辅助作业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形式：移动带式输送机，主骨架采用桁架式，槽钢支架，碳钢框架，槽型档护加裙边皮带，可升降调节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 xml:space="preserve">*皮带长度：≥12m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*输送机皮带宽度：≥0.6m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4.2.5</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加挡板皮带厚：≥8mm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4.2.6</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*电机额定功率：≥4千瓦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4.2.7</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*整机结构需采用防腐蚀结构设计，外露件须经防腐蚀表面处理，涂有防腐涂层，保证与盐类材料长期接触后不锈蚀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4.2.8</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输送高度≥4.2m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4.2.9</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轮子直径：≥600mm；间距：≥1500mm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4.2.10</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主骨架钢管直径：≥48mm 、壁厚≥3mm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每套配1耐用防雨罩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交货期：≤60 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质保期：1</w:t>
            </w:r>
            <w:r>
              <w:rPr>
                <w:rFonts w:cs="黑体"/>
              </w:rPr>
              <w:t>2</w:t>
            </w:r>
            <w:r>
              <w:rPr>
                <w:rFonts w:hint="eastAsia" w:cs="黑体"/>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cs="黑体"/>
                <w:b/>
                <w:bCs/>
              </w:rPr>
            </w:pPr>
            <w:r>
              <w:rPr>
                <w:rFonts w:hint="eastAsia" w:cs="黑体"/>
                <w:b/>
                <w:bCs/>
              </w:rPr>
              <w:t>五</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cs="黑体"/>
                <w:b/>
                <w:bCs/>
              </w:rPr>
            </w:pPr>
            <w:r>
              <w:rPr>
                <w:rFonts w:hint="eastAsia" w:cs="黑体"/>
                <w:b/>
                <w:bCs/>
              </w:rPr>
              <w:t>护栏板清洗装置技术参数要求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pPr>
            <w:r>
              <w:rPr>
                <w:rFonts w:hint="eastAsia"/>
              </w:rPr>
              <w:t>用途：可适用于高速公路两侧护栏、桥梁护栏、道路标志、隧道标志等清洗保洁工作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pPr>
            <w:r>
              <w:rPr>
                <w:rFonts w:hint="eastAsia"/>
              </w:rPr>
              <w:t>数量：1部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pPr>
            <w:r>
              <w:rPr>
                <w:rFonts w:hint="eastAsia"/>
              </w:rPr>
              <w:t>*护栏板清洗装置可以与除雪铲互换；可以左右180度调换，清洗两侧护栏；安装在除雪车上，护栏板清洗装置安装装不影响除雪车的原来使用性能；整机结构需采用防腐蚀结构设计；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清洗滚刷两侧具有防碰撞装置；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5</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滚刷工作转速≥400r/min,具有浮动功能；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6</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滚刷高度≥700mm;</w:t>
            </w:r>
            <w:r>
              <w:rPr>
                <w:rFonts w:eastAsia="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7</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滚刷具有避障功能；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cs="黑体"/>
              </w:rPr>
              <w:t>8</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高压水系统水泵额定压力≥5Mpa;液压马达带动高压水泵工作；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cs="黑体"/>
              </w:rPr>
              <w:t>9</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水泵流量≥40L/min;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1</w:t>
            </w:r>
            <w:r>
              <w:rPr>
                <w:rFonts w:cs="黑体"/>
              </w:rPr>
              <w:t>0</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高压水泵额定转速≥780r/min;喷嘴数量≥5个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1</w:t>
            </w:r>
            <w:r>
              <w:rPr>
                <w:rFonts w:cs="黑体"/>
              </w:rPr>
              <w:t>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刷棍采用柔性刷毛，数量，2个；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1</w:t>
            </w:r>
            <w:r>
              <w:rPr>
                <w:rFonts w:cs="黑体"/>
              </w:rPr>
              <w:t>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eastAsia="宋体"/>
              </w:rPr>
            </w:pPr>
            <w:r>
              <w:rPr>
                <w:rFonts w:hint="eastAsia"/>
              </w:rPr>
              <w:t>液压系统工作压力≥14Mpa;独立液压站通过液压油缸控制滚刷升降和摆动；独立液压站提供动力，通过升降油缸、摆动油缸控制滚刷升降、滚刷摆动作业；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1</w:t>
            </w:r>
            <w:r>
              <w:rPr>
                <w:rFonts w:cs="黑体"/>
              </w:rPr>
              <w:t>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pPr>
            <w:r>
              <w:rPr>
                <w:rFonts w:hint="eastAsia"/>
              </w:rPr>
              <w:t>采用双刷五喷洒装置；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1</w:t>
            </w:r>
            <w:r>
              <w:rPr>
                <w:rFonts w:cs="黑体"/>
              </w:rPr>
              <w:t>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pPr>
            <w:r>
              <w:rPr>
                <w:rFonts w:hint="eastAsia"/>
              </w:rPr>
              <w:t>采用副发动机取力，驱动液压泵带动两个滚刷马达；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16</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pPr>
            <w:r>
              <w:rPr>
                <w:rFonts w:hint="eastAsia"/>
              </w:rPr>
              <w:t>驾驶室内可控制滚刷升降和摆动；保证车与护栏的距离，防止将护栏拉倒或拉偏。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pStyle w:val="2"/>
              <w:jc w:val="center"/>
              <w:rPr>
                <w:rFonts w:cs="黑体"/>
              </w:rPr>
            </w:pPr>
            <w:r>
              <w:rPr>
                <w:rFonts w:hint="eastAsia" w:cs="黑体"/>
              </w:rPr>
              <w:t>17</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pPr>
            <w:r>
              <w:rPr>
                <w:rFonts w:hint="eastAsia"/>
              </w:rPr>
              <w:t>整体颜色为工程黄色</w:t>
            </w:r>
          </w:p>
        </w:tc>
      </w:tr>
    </w:tbl>
    <w:p/>
    <w:p>
      <w:pPr>
        <w:rPr>
          <w:rFonts w:ascii="Times New Roman" w:hAnsi="Times New Roman" w:eastAsia="宋体" w:cs="Times New Roman"/>
        </w:rPr>
      </w:pPr>
    </w:p>
    <w:p>
      <w:pPr>
        <w:rPr>
          <w:rFonts w:ascii="宋体" w:hAnsi="宋体" w:cs="宋体"/>
        </w:rPr>
      </w:pPr>
      <w:r>
        <w:rPr>
          <w:rFonts w:hint="eastAsia" w:ascii="宋体" w:hAnsi="宋体" w:cs="宋体"/>
        </w:rPr>
        <w:t>说明：1、发动机、变速箱、底盘、轮胎为关键构件；</w:t>
      </w:r>
    </w:p>
    <w:p>
      <w:pPr>
        <w:ind w:left="414" w:leftChars="197" w:firstLine="165" w:firstLineChars="79"/>
        <w:rPr>
          <w:rFonts w:ascii="宋体" w:hAnsi="宋体" w:cs="宋体"/>
        </w:rPr>
      </w:pPr>
      <w:r>
        <w:rPr>
          <w:rFonts w:hint="eastAsia" w:ascii="宋体" w:hAnsi="宋体" w:cs="宋体"/>
        </w:rPr>
        <w:t>2、所投产品中车辆应为经过国家行业主管部门认证的定型产品，且列入《中华人民共和国发改委车辆生产企业及产品公告》，产品具备国家3C认证和环保认证；</w:t>
      </w:r>
    </w:p>
    <w:p>
      <w:pPr>
        <w:pStyle w:val="2"/>
      </w:pPr>
      <w:r>
        <w:rPr>
          <w:rFonts w:hint="eastAsia"/>
          <w:szCs w:val="21"/>
        </w:rPr>
        <w:t>注：带*号技术参数必须完全满足.</w:t>
      </w:r>
      <w:r>
        <w:rPr>
          <w:rFonts w:hint="eastAsia" w:ascii="Times New Roman" w:hAnsi="Times New Roman" w:eastAsia="宋体" w:cs="Times New Roman"/>
          <w:color w:val="5B9BD5" w:themeColor="accent1"/>
          <w:szCs w:val="21"/>
          <w14:textFill>
            <w14:solidFill>
              <w14:schemeClr w14:val="accent1"/>
            </w14:solidFill>
          </w14:textFill>
        </w:rPr>
        <w:t xml:space="preserve"> 每项技术参数响应应该标明技术支持的页码。</w:t>
      </w:r>
    </w:p>
    <w:p>
      <w:pPr>
        <w:pStyle w:val="4"/>
        <w:numPr>
          <w:ilvl w:val="0"/>
          <w:numId w:val="0"/>
        </w:numPr>
        <w:ind w:left="417"/>
      </w:pPr>
      <w:r>
        <w:rPr>
          <w:rFonts w:hint="eastAsia"/>
        </w:rPr>
        <w:t>1.基本要求</w:t>
      </w:r>
    </w:p>
    <w:p>
      <w:pPr>
        <w:numPr>
          <w:ilvl w:val="0"/>
          <w:numId w:val="4"/>
        </w:numPr>
        <w:spacing w:line="360" w:lineRule="auto"/>
        <w:rPr>
          <w:rFonts w:ascii="宋体"/>
          <w:szCs w:val="21"/>
        </w:rPr>
      </w:pPr>
      <w:r>
        <w:rPr>
          <w:rFonts w:ascii="宋体" w:hAnsi="宋体"/>
          <w:szCs w:val="21"/>
        </w:rPr>
        <w:t>1</w:t>
      </w:r>
      <w:r>
        <w:rPr>
          <w:rFonts w:hint="eastAsia" w:ascii="宋体" w:hAnsi="宋体"/>
          <w:szCs w:val="21"/>
        </w:rPr>
        <w:t>、机械设计合理，制造工艺先进，安全装置齐全可靠。</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、部分总成件采用进口件或具有国际先进水平并提供书面证明。</w:t>
      </w:r>
    </w:p>
    <w:p>
      <w:pPr>
        <w:numPr>
          <w:ilvl w:val="1"/>
          <w:numId w:val="5"/>
        </w:numPr>
        <w:spacing w:line="360" w:lineRule="auto"/>
        <w:rPr>
          <w:rFonts w:ascii="宋体"/>
          <w:szCs w:val="21"/>
        </w:rPr>
      </w:pPr>
      <w:r>
        <w:rPr>
          <w:rFonts w:ascii="宋体" w:hAnsi="宋体"/>
          <w:szCs w:val="21"/>
        </w:rPr>
        <w:t>3</w:t>
      </w:r>
      <w:r>
        <w:rPr>
          <w:rFonts w:hint="eastAsia" w:ascii="宋体" w:hAnsi="宋体"/>
          <w:szCs w:val="21"/>
        </w:rPr>
        <w:t>、操作灵便，可维护性强。</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4</w:t>
      </w:r>
      <w:r>
        <w:rPr>
          <w:rFonts w:hint="eastAsia" w:ascii="宋体" w:hAnsi="宋体"/>
          <w:szCs w:val="21"/>
        </w:rPr>
        <w:t>、标准配置包括保证车辆设备正常工作所需的附件、工具和随机备件，并有装箱单。</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、随机配有车辆设备使用保养说明书、发动机保养说明书和零部件图册。</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6</w:t>
      </w:r>
      <w:r>
        <w:rPr>
          <w:rFonts w:hint="eastAsia" w:ascii="宋体" w:hAnsi="宋体"/>
          <w:szCs w:val="21"/>
        </w:rPr>
        <w:t>、有可供用户和供应商双方操作的验收标准或条款。</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7</w:t>
      </w:r>
      <w:r>
        <w:rPr>
          <w:rFonts w:hint="eastAsia" w:ascii="宋体" w:hAnsi="宋体"/>
          <w:szCs w:val="21"/>
        </w:rPr>
        <w:t>、所供车辆的漆面必须是原厂漆面、应清洁光亮；不得有脱漆、色差、划痕和瘪窝。</w:t>
      </w:r>
    </w:p>
    <w:p>
      <w:pPr>
        <w:numPr>
          <w:ilvl w:val="0"/>
          <w:numId w:val="6"/>
        </w:numPr>
        <w:spacing w:line="360" w:lineRule="auto"/>
        <w:rPr>
          <w:rFonts w:ascii="宋体"/>
          <w:szCs w:val="21"/>
        </w:rPr>
      </w:pPr>
      <w:r>
        <w:rPr>
          <w:rFonts w:ascii="宋体" w:hAnsi="宋体"/>
          <w:szCs w:val="21"/>
        </w:rPr>
        <w:t>8</w:t>
      </w:r>
      <w:r>
        <w:rPr>
          <w:rFonts w:hint="eastAsia" w:ascii="宋体" w:hAnsi="宋体"/>
          <w:szCs w:val="21"/>
        </w:rPr>
        <w:t>、车辆内部的座椅及其他内饰件应完整清洁．不得有划伤、污点，使用时应方便灵活。</w:t>
      </w:r>
    </w:p>
    <w:p>
      <w:pPr>
        <w:numPr>
          <w:ilvl w:val="0"/>
          <w:numId w:val="7"/>
        </w:numPr>
        <w:spacing w:line="360" w:lineRule="auto"/>
        <w:rPr>
          <w:rFonts w:ascii="宋体"/>
          <w:szCs w:val="21"/>
        </w:rPr>
      </w:pPr>
      <w:r>
        <w:rPr>
          <w:rFonts w:ascii="宋体" w:hAnsi="宋体"/>
          <w:szCs w:val="21"/>
        </w:rPr>
        <w:t>9</w:t>
      </w:r>
      <w:r>
        <w:rPr>
          <w:rFonts w:hint="eastAsia" w:ascii="宋体" w:hAnsi="宋体"/>
          <w:szCs w:val="21"/>
        </w:rPr>
        <w:t>、车辆内、外部的灯光应齐全、有效。</w:t>
      </w:r>
    </w:p>
    <w:p>
      <w:pPr>
        <w:numPr>
          <w:ilvl w:val="0"/>
          <w:numId w:val="8"/>
        </w:numPr>
        <w:spacing w:line="360" w:lineRule="auto"/>
        <w:rPr>
          <w:rFonts w:ascii="宋体"/>
          <w:szCs w:val="21"/>
        </w:rPr>
      </w:pPr>
      <w:r>
        <w:rPr>
          <w:rFonts w:ascii="宋体" w:hAnsi="宋体"/>
          <w:szCs w:val="21"/>
        </w:rPr>
        <w:t>10</w:t>
      </w:r>
      <w:r>
        <w:rPr>
          <w:rFonts w:hint="eastAsia" w:ascii="宋体" w:hAnsi="宋体"/>
          <w:szCs w:val="21"/>
        </w:rPr>
        <w:t>、车辆在运行过程中不得有异常响声，制动装置</w:t>
      </w:r>
      <w:r>
        <w:rPr>
          <w:rFonts w:ascii="宋体" w:hAnsi="宋体"/>
          <w:szCs w:val="21"/>
        </w:rPr>
        <w:t>(</w:t>
      </w:r>
      <w:r>
        <w:rPr>
          <w:rFonts w:hint="eastAsia" w:ascii="宋体" w:hAnsi="宋体"/>
          <w:szCs w:val="21"/>
        </w:rPr>
        <w:t>包括手制动</w:t>
      </w:r>
      <w:r>
        <w:rPr>
          <w:rFonts w:ascii="宋体" w:hAnsi="宋体"/>
          <w:szCs w:val="21"/>
        </w:rPr>
        <w:t>)</w:t>
      </w:r>
      <w:r>
        <w:rPr>
          <w:rFonts w:hint="eastAsia" w:ascii="宋体" w:hAnsi="宋体"/>
          <w:szCs w:val="21"/>
        </w:rPr>
        <w:t>和转向应灵活、有效；其动力性能和经济性能应符合设计要求；</w:t>
      </w:r>
      <w:r>
        <w:rPr>
          <w:rFonts w:hint="eastAsia" w:ascii="宋体" w:hAnsi="宋体"/>
          <w:b/>
          <w:bCs/>
          <w:szCs w:val="21"/>
        </w:rPr>
        <w:t>尾气排放达到国</w:t>
      </w:r>
      <w:r>
        <w:rPr>
          <w:rFonts w:hint="eastAsia" w:ascii="宋体" w:hAnsi="宋体" w:cs="宋体"/>
          <w:b/>
          <w:bCs/>
          <w:szCs w:val="21"/>
        </w:rPr>
        <w:t>六</w:t>
      </w:r>
      <w:r>
        <w:rPr>
          <w:rFonts w:hint="eastAsia" w:ascii="宋体" w:hAnsi="宋体"/>
          <w:b/>
          <w:bCs/>
          <w:szCs w:val="21"/>
        </w:rPr>
        <w:t>及以上标准，噪声符合现行中国标准</w:t>
      </w:r>
      <w:r>
        <w:rPr>
          <w:rFonts w:hint="eastAsia" w:ascii="宋体" w:hAnsi="宋体"/>
          <w:szCs w:val="21"/>
        </w:rPr>
        <w:t>。</w:t>
      </w:r>
    </w:p>
    <w:p>
      <w:pPr>
        <w:numPr>
          <w:ilvl w:val="0"/>
          <w:numId w:val="9"/>
        </w:numPr>
        <w:spacing w:line="360" w:lineRule="auto"/>
        <w:rPr>
          <w:rFonts w:ascii="宋体"/>
          <w:szCs w:val="21"/>
        </w:rPr>
      </w:pPr>
      <w:r>
        <w:rPr>
          <w:rFonts w:ascii="宋体" w:hAnsi="宋体"/>
          <w:szCs w:val="21"/>
        </w:rPr>
        <w:t>11</w:t>
      </w:r>
      <w:r>
        <w:rPr>
          <w:rFonts w:hint="eastAsia" w:ascii="宋体" w:hAnsi="宋体"/>
          <w:szCs w:val="21"/>
        </w:rPr>
        <w:t>、投标人应主动协助使用方对车辆进行检验，查验发动机号、底盘号，交付所有证件、工具和主、副钥匙，并提供不少于</w:t>
      </w:r>
      <w:r>
        <w:rPr>
          <w:rFonts w:ascii="宋体" w:hAnsi="宋体"/>
          <w:b/>
          <w:szCs w:val="21"/>
        </w:rPr>
        <w:t>50</w:t>
      </w:r>
      <w:r>
        <w:rPr>
          <w:rFonts w:hint="eastAsia" w:ascii="宋体" w:hAnsi="宋体"/>
          <w:b/>
          <w:szCs w:val="21"/>
        </w:rPr>
        <w:t>升</w:t>
      </w:r>
      <w:r>
        <w:rPr>
          <w:rFonts w:hint="eastAsia" w:ascii="宋体" w:hAnsi="宋体"/>
          <w:szCs w:val="21"/>
        </w:rPr>
        <w:t>的燃油。</w:t>
      </w:r>
      <w:r>
        <w:rPr>
          <w:rFonts w:hint="eastAsia" w:ascii="宋体" w:hAnsi="宋体"/>
          <w:b/>
          <w:bCs/>
          <w:szCs w:val="21"/>
        </w:rPr>
        <w:t>投标人应准确把握安徽省当地机动车登记注册政策，所有车辆应具有国家规定的合法的上牌照手续，保证所有车辆能上牌照</w:t>
      </w:r>
      <w:r>
        <w:rPr>
          <w:rFonts w:hint="eastAsia" w:ascii="宋体" w:hAnsi="宋体"/>
          <w:szCs w:val="21"/>
        </w:rPr>
        <w:t>。</w:t>
      </w:r>
    </w:p>
    <w:p>
      <w:pPr>
        <w:numPr>
          <w:ilvl w:val="0"/>
          <w:numId w:val="10"/>
        </w:numPr>
        <w:spacing w:line="360" w:lineRule="auto"/>
        <w:rPr>
          <w:rFonts w:ascii="宋体"/>
          <w:szCs w:val="21"/>
        </w:rPr>
      </w:pPr>
      <w:r>
        <w:rPr>
          <w:rFonts w:ascii="宋体" w:hAnsi="宋体"/>
          <w:szCs w:val="21"/>
        </w:rPr>
        <w:t>12</w:t>
      </w:r>
      <w:r>
        <w:rPr>
          <w:rFonts w:hint="eastAsia" w:ascii="宋体" w:hAnsi="宋体"/>
          <w:szCs w:val="21"/>
        </w:rPr>
        <w:t>、报价人应主动协助使用方做好新车辆的走合期保养，车辆发生故障时，报价人应主动与制造厂联系解决索赔问题。</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13</w:t>
      </w:r>
      <w:r>
        <w:rPr>
          <w:rFonts w:hint="eastAsia" w:ascii="宋体" w:hAnsi="宋体"/>
          <w:szCs w:val="21"/>
        </w:rPr>
        <w:t>、车辆设备在使用过程中如零部件发生丢失和损坏，报价人应主动协助使用方操作人员按优惠价格配置原制造厂生产的优质零部件。</w:t>
      </w: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rPr>
          <w:rFonts w:ascii="宋体" w:hAnsi="宋体"/>
          <w:szCs w:val="21"/>
        </w:rPr>
      </w:pPr>
    </w:p>
    <w:p>
      <w:pPr>
        <w:pStyle w:val="4"/>
        <w:numPr>
          <w:ilvl w:val="0"/>
          <w:numId w:val="0"/>
        </w:numPr>
        <w:spacing w:line="240" w:lineRule="auto"/>
        <w:ind w:left="417"/>
        <w:rPr>
          <w:rFonts w:ascii="宋体" w:hAnsi="宋体" w:cs="宋体"/>
          <w:szCs w:val="21"/>
        </w:rPr>
      </w:pPr>
      <w:r>
        <w:rPr>
          <w:rFonts w:hint="eastAsia"/>
        </w:rPr>
        <w:t>2．车辆参数与要求</w:t>
      </w:r>
    </w:p>
    <w:p>
      <w:pPr>
        <w:numPr>
          <w:ilvl w:val="0"/>
          <w:numId w:val="10"/>
        </w:numPr>
        <w:rPr>
          <w:rFonts w:ascii="宋体" w:hAnsi="宋体" w:cs="宋体"/>
          <w:szCs w:val="21"/>
        </w:rPr>
      </w:pPr>
      <w:r>
        <w:rPr>
          <w:rFonts w:hint="eastAsia" w:ascii="宋体" w:hAnsi="宋体" w:cs="宋体"/>
          <w:szCs w:val="21"/>
        </w:rPr>
        <w:t>1、主要技术参数与要求：详见“采购需求及清单”</w:t>
      </w:r>
    </w:p>
    <w:p>
      <w:pPr>
        <w:ind w:firstLine="420" w:firstLineChars="200"/>
        <w:rPr>
          <w:rFonts w:ascii="宋体"/>
        </w:rPr>
      </w:pPr>
      <w:r>
        <w:rPr>
          <w:rFonts w:ascii="宋体" w:hAnsi="宋体"/>
        </w:rPr>
        <w:t>2</w:t>
      </w:r>
      <w:r>
        <w:rPr>
          <w:rFonts w:hint="eastAsia" w:ascii="宋体" w:hAnsi="宋体"/>
        </w:rPr>
        <w:t>．</w:t>
      </w:r>
      <w:r>
        <w:rPr>
          <w:rFonts w:ascii="宋体" w:hAnsi="宋体"/>
        </w:rPr>
        <w:t>2</w:t>
      </w:r>
      <w:r>
        <w:rPr>
          <w:rFonts w:hint="eastAsia" w:ascii="宋体" w:hAnsi="宋体"/>
        </w:rPr>
        <w:t>、车底盘在改装中，对底盘的主要结构不得进行伤害性改动，整车的动力性、安全性、经济性、操纵性能及环保性能等主要技术指标在同比条件下不得低于原底盘的相应指标；</w:t>
      </w:r>
    </w:p>
    <w:p>
      <w:pPr>
        <w:ind w:firstLine="420" w:firstLineChars="200"/>
        <w:rPr>
          <w:rFonts w:ascii="宋体"/>
        </w:rPr>
      </w:pPr>
    </w:p>
    <w:p>
      <w:pPr>
        <w:pStyle w:val="4"/>
        <w:numPr>
          <w:ilvl w:val="0"/>
          <w:numId w:val="0"/>
        </w:numPr>
        <w:spacing w:line="240" w:lineRule="auto"/>
        <w:ind w:left="417"/>
      </w:pPr>
      <w:r>
        <w:rPr>
          <w:rFonts w:hint="eastAsia"/>
        </w:rPr>
        <w:t>3．培训要求基本服务要求</w:t>
      </w:r>
    </w:p>
    <w:p>
      <w:pPr>
        <w:ind w:firstLine="420" w:firstLineChars="200"/>
        <w:rPr>
          <w:rFonts w:ascii="宋体" w:hAnsi="宋体"/>
        </w:rPr>
      </w:pPr>
      <w:r>
        <w:rPr>
          <w:rFonts w:hint="eastAsia" w:ascii="宋体" w:hAnsi="宋体"/>
        </w:rPr>
        <w:t>3．1、讲解车辆安全操作规范、安全操作程序、用途、结构及维护和保养方法；</w:t>
      </w:r>
    </w:p>
    <w:p>
      <w:pPr>
        <w:ind w:firstLine="420" w:firstLineChars="200"/>
        <w:rPr>
          <w:rFonts w:ascii="宋体" w:hAnsi="宋体"/>
        </w:rPr>
      </w:pPr>
      <w:r>
        <w:rPr>
          <w:rFonts w:hint="eastAsia" w:ascii="宋体" w:hAnsi="宋体"/>
        </w:rPr>
        <w:t>3．2、指导买方操作人员进行模拟操作及对不同事故的处理；</w:t>
      </w:r>
    </w:p>
    <w:p>
      <w:pPr>
        <w:ind w:firstLine="420" w:firstLineChars="200"/>
        <w:rPr>
          <w:rFonts w:ascii="宋体" w:hAnsi="宋体"/>
        </w:rPr>
      </w:pPr>
      <w:r>
        <w:rPr>
          <w:rFonts w:hint="eastAsia" w:ascii="宋体" w:hAnsi="宋体"/>
        </w:rPr>
        <w:t>3．3、培训计划：完善的培训计划，不少于7天的理论和实际操作培训，保证参训人员熟练操作，懂得日常维保及维修，熟悉各部件功能，能够发现故障，能够准确与厂家技术人员进行技术沟通的能力。</w:t>
      </w:r>
    </w:p>
    <w:p>
      <w:pPr>
        <w:pStyle w:val="4"/>
        <w:numPr>
          <w:ilvl w:val="0"/>
          <w:numId w:val="0"/>
        </w:numPr>
        <w:spacing w:line="240" w:lineRule="auto"/>
        <w:ind w:left="417"/>
      </w:pPr>
      <w:r>
        <w:rPr>
          <w:rFonts w:hint="eastAsia"/>
        </w:rPr>
        <w:t>4．质保期及售后服务</w:t>
      </w:r>
    </w:p>
    <w:p>
      <w:pPr>
        <w:ind w:firstLine="420" w:firstLineChars="200"/>
        <w:rPr>
          <w:rFonts w:ascii="宋体" w:hAnsi="宋体"/>
        </w:rPr>
      </w:pPr>
      <w:r>
        <w:rPr>
          <w:rFonts w:hint="eastAsia" w:ascii="宋体" w:hAnsi="宋体"/>
        </w:rPr>
        <w:t>4．1、设备（易损件除外）质保期见技术指标一览表（若技术指标一览表中未作出质保期要求，质保期从验收完成之日起按两年计算）若厂家公开承诺质保期更长的，质保期从其承诺；质保期自设备验收合格之日起计。</w:t>
      </w:r>
    </w:p>
    <w:p>
      <w:pPr>
        <w:ind w:firstLine="420" w:firstLineChars="200"/>
        <w:rPr>
          <w:rFonts w:ascii="宋体" w:hAnsi="宋体"/>
        </w:rPr>
      </w:pPr>
      <w:r>
        <w:rPr>
          <w:rFonts w:hint="eastAsia" w:ascii="宋体" w:hAnsi="宋体"/>
        </w:rPr>
        <w:t>4．2、在质保期内，接到买方服务信息后，2个小时内应做出明确回复，24小时内到达现场，72小时内处理完毕。</w:t>
      </w:r>
    </w:p>
    <w:p>
      <w:pPr>
        <w:ind w:firstLine="420" w:firstLineChars="200"/>
        <w:rPr>
          <w:rFonts w:ascii="宋体" w:hAnsi="宋体"/>
        </w:rPr>
      </w:pPr>
      <w:r>
        <w:rPr>
          <w:rFonts w:hint="eastAsia" w:ascii="宋体" w:hAnsi="宋体"/>
        </w:rPr>
        <w:t>4．3、质保期内的维修工时及材料费用、维修人员的差旅费、宿费等由卖方承担。</w:t>
      </w:r>
    </w:p>
    <w:p>
      <w:pPr>
        <w:ind w:firstLine="420" w:firstLineChars="200"/>
        <w:rPr>
          <w:rFonts w:ascii="宋体" w:hAnsi="宋体"/>
        </w:rPr>
      </w:pPr>
      <w:r>
        <w:rPr>
          <w:rFonts w:hint="eastAsia" w:ascii="宋体" w:hAnsi="宋体"/>
        </w:rPr>
        <w:t>4．4、在质保期内，如设备或零部件因非人力因素出现故障而造成短期停用，则质保期和免费维修期相应顺延。</w:t>
      </w:r>
    </w:p>
    <w:p>
      <w:pPr>
        <w:ind w:firstLine="420" w:firstLineChars="200"/>
        <w:rPr>
          <w:rFonts w:ascii="宋体" w:hAnsi="宋体"/>
        </w:rPr>
      </w:pPr>
      <w:r>
        <w:rPr>
          <w:rFonts w:hint="eastAsia" w:ascii="宋体" w:hAnsi="宋体"/>
        </w:rPr>
        <w:t>4．5、 质保期内，卖方在冬季设备使用前及使用结束后免费进行2次/年全面维保工作。</w:t>
      </w:r>
    </w:p>
    <w:p>
      <w:pPr>
        <w:ind w:firstLine="420" w:firstLineChars="200"/>
        <w:rPr>
          <w:rFonts w:ascii="宋体" w:hAnsi="宋体"/>
        </w:rPr>
      </w:pPr>
      <w:r>
        <w:rPr>
          <w:rFonts w:hint="eastAsia" w:ascii="宋体" w:hAnsi="宋体"/>
        </w:rPr>
        <w:t>4．6 、质保期外出现故障时，卖方应按质保期内时效规定提供维修服务，以优惠价格收取材料费及人工费。</w:t>
      </w:r>
    </w:p>
    <w:p>
      <w:pPr>
        <w:ind w:firstLine="420" w:firstLineChars="200"/>
        <w:rPr>
          <w:rFonts w:ascii="宋体" w:hAnsi="宋体" w:cs="宋体"/>
          <w:sz w:val="22"/>
          <w:szCs w:val="22"/>
        </w:rPr>
      </w:pPr>
      <w:r>
        <w:rPr>
          <w:rFonts w:hint="eastAsia" w:ascii="宋体" w:hAnsi="宋体"/>
        </w:rPr>
        <w:t>4．7、售后服务：完善售后服务计划，每年不少于两次质量回访，提供维护保养巡检报告。给予终身技术指导。</w:t>
      </w:r>
    </w:p>
    <w:p>
      <w:pPr>
        <w:pStyle w:val="4"/>
        <w:numPr>
          <w:ilvl w:val="0"/>
          <w:numId w:val="0"/>
        </w:numPr>
        <w:spacing w:line="240" w:lineRule="auto"/>
        <w:ind w:left="417"/>
      </w:pPr>
      <w:r>
        <w:rPr>
          <w:rFonts w:hint="eastAsia"/>
        </w:rPr>
        <w:t>5．技术服务范围及验收标准</w:t>
      </w:r>
    </w:p>
    <w:p>
      <w:pPr>
        <w:ind w:firstLine="420" w:firstLineChars="200"/>
        <w:rPr>
          <w:rFonts w:ascii="宋体" w:hAnsi="宋体"/>
        </w:rPr>
      </w:pPr>
      <w:r>
        <w:rPr>
          <w:rFonts w:hint="eastAsia" w:ascii="宋体" w:hAnsi="宋体"/>
        </w:rPr>
        <w:t>5.1、车辆规格性能均应符合或优于本标书的要求且为“零公里”新车，交货时每辆车须带≥50升燃油。</w:t>
      </w:r>
    </w:p>
    <w:p>
      <w:pPr>
        <w:ind w:firstLine="420" w:firstLineChars="200"/>
        <w:rPr>
          <w:rFonts w:ascii="宋体" w:hAnsi="宋体"/>
        </w:rPr>
      </w:pPr>
      <w:r>
        <w:rPr>
          <w:rFonts w:hint="eastAsia" w:ascii="宋体" w:hAnsi="宋体"/>
        </w:rPr>
        <w:t>5.2、厂家提供使用说明书及维修手册1套。</w:t>
      </w:r>
    </w:p>
    <w:p>
      <w:pPr>
        <w:ind w:firstLine="420" w:firstLineChars="200"/>
        <w:rPr>
          <w:rFonts w:ascii="宋体" w:hAnsi="宋体"/>
        </w:rPr>
      </w:pPr>
      <w:r>
        <w:rPr>
          <w:rFonts w:hint="eastAsia" w:ascii="宋体" w:hAnsi="宋体"/>
        </w:rPr>
        <w:t>5.3、厂家出示检验报告及合格证明。</w:t>
      </w:r>
    </w:p>
    <w:p>
      <w:pPr>
        <w:ind w:firstLine="420" w:firstLineChars="200"/>
        <w:rPr>
          <w:rFonts w:ascii="宋体" w:hAnsi="宋体"/>
        </w:rPr>
      </w:pPr>
      <w:r>
        <w:rPr>
          <w:rFonts w:hint="eastAsia" w:ascii="宋体" w:hAnsi="宋体"/>
        </w:rPr>
        <w:t>5.4、外观上灯光和仪表应灵敏、完整、清晰、准确，整机涂漆光泽均匀、无油漆脱落锈蚀、碰伤，附具齐全完整。</w:t>
      </w:r>
    </w:p>
    <w:p>
      <w:pPr>
        <w:ind w:firstLine="420" w:firstLineChars="200"/>
        <w:rPr>
          <w:rFonts w:ascii="宋体" w:hAnsi="宋体"/>
        </w:rPr>
      </w:pPr>
      <w:r>
        <w:rPr>
          <w:rFonts w:hint="eastAsia" w:ascii="宋体" w:hAnsi="宋体"/>
        </w:rPr>
        <w:t>5.5、各部件性能可靠，无渗漏，无异响，转动灵活，制动良好。</w:t>
      </w:r>
    </w:p>
    <w:p>
      <w:pPr>
        <w:ind w:firstLine="420" w:firstLineChars="200"/>
        <w:rPr>
          <w:rFonts w:ascii="宋体" w:hAnsi="宋体"/>
        </w:rPr>
      </w:pPr>
      <w:r>
        <w:rPr>
          <w:rFonts w:hint="eastAsia" w:ascii="宋体" w:hAnsi="宋体"/>
        </w:rPr>
        <w:t>5.6、验收期限：交货后一周内。</w:t>
      </w:r>
    </w:p>
    <w:p>
      <w:pPr>
        <w:ind w:firstLine="420" w:firstLineChars="200"/>
        <w:rPr>
          <w:rFonts w:ascii="宋体" w:hAnsi="宋体"/>
        </w:rPr>
      </w:pPr>
      <w:r>
        <w:rPr>
          <w:rFonts w:hint="eastAsia" w:ascii="宋体" w:hAnsi="宋体"/>
        </w:rPr>
        <w:t>5.7、交货地点：买方指定。</w:t>
      </w:r>
    </w:p>
    <w:p>
      <w:pPr>
        <w:pStyle w:val="4"/>
        <w:numPr>
          <w:ilvl w:val="0"/>
          <w:numId w:val="0"/>
        </w:numPr>
        <w:spacing w:line="240" w:lineRule="auto"/>
        <w:ind w:left="417"/>
      </w:pPr>
      <w:r>
        <w:rPr>
          <w:rFonts w:hint="eastAsia"/>
        </w:rPr>
        <w:t>6．其它要求</w:t>
      </w:r>
    </w:p>
    <w:p>
      <w:pPr>
        <w:ind w:firstLine="420" w:firstLineChars="200"/>
        <w:rPr>
          <w:rFonts w:ascii="宋体"/>
        </w:rPr>
      </w:pPr>
      <w:r>
        <w:rPr>
          <w:rFonts w:hint="eastAsia" w:ascii="宋体" w:hAnsi="宋体"/>
        </w:rPr>
        <w:t>6．</w:t>
      </w:r>
      <w:r>
        <w:rPr>
          <w:rFonts w:ascii="宋体" w:hAnsi="宋体"/>
        </w:rPr>
        <w:t>1</w:t>
      </w:r>
      <w:r>
        <w:rPr>
          <w:rFonts w:hint="eastAsia" w:ascii="宋体" w:hAnsi="宋体"/>
        </w:rPr>
        <w:t>、车辆配全套保养、维修专用工具，该项费用计入总报价中；</w:t>
      </w:r>
    </w:p>
    <w:p>
      <w:pPr>
        <w:ind w:firstLine="420" w:firstLineChars="200"/>
        <w:rPr>
          <w:rFonts w:ascii="宋体"/>
        </w:rPr>
      </w:pPr>
      <w:r>
        <w:rPr>
          <w:rFonts w:hint="eastAsia" w:ascii="宋体" w:hAnsi="宋体"/>
        </w:rPr>
        <w:t>6．</w:t>
      </w:r>
      <w:r>
        <w:rPr>
          <w:rFonts w:ascii="宋体" w:hAnsi="宋体"/>
        </w:rPr>
        <w:t>2</w:t>
      </w:r>
      <w:r>
        <w:rPr>
          <w:rFonts w:hint="eastAsia" w:ascii="宋体" w:hAnsi="宋体"/>
        </w:rPr>
        <w:t>、配备随机及满足车辆正常使用需要的</w:t>
      </w:r>
      <w:r>
        <w:rPr>
          <w:rFonts w:ascii="宋体" w:hAnsi="宋体"/>
        </w:rPr>
        <w:t>2000</w:t>
      </w:r>
      <w:r>
        <w:rPr>
          <w:rFonts w:hint="eastAsia" w:ascii="宋体" w:hAnsi="宋体"/>
        </w:rPr>
        <w:t>小时备品、备件，该项费用计入投标总报价中；</w:t>
      </w:r>
    </w:p>
    <w:p>
      <w:pPr>
        <w:ind w:firstLine="420" w:firstLineChars="200"/>
        <w:rPr>
          <w:rFonts w:ascii="宋体"/>
        </w:rPr>
      </w:pPr>
      <w:r>
        <w:rPr>
          <w:rFonts w:hint="eastAsia" w:ascii="宋体" w:hAnsi="宋体"/>
        </w:rPr>
        <w:t>6．</w:t>
      </w:r>
      <w:r>
        <w:rPr>
          <w:rFonts w:ascii="宋体" w:hAnsi="宋体"/>
        </w:rPr>
        <w:t>3</w:t>
      </w:r>
      <w:r>
        <w:rPr>
          <w:rFonts w:hint="eastAsia" w:ascii="宋体" w:hAnsi="宋体"/>
        </w:rPr>
        <w:t>、除正常的灯光照明系统外尚须配带后照灯工作装置、闪烁警示灯等，该项费用计入投标总报价中；</w:t>
      </w:r>
    </w:p>
    <w:p>
      <w:pPr>
        <w:ind w:firstLine="420" w:firstLineChars="200"/>
        <w:rPr>
          <w:rFonts w:ascii="宋体"/>
        </w:rPr>
      </w:pPr>
      <w:r>
        <w:rPr>
          <w:rFonts w:hint="eastAsia" w:ascii="宋体" w:hAnsi="宋体"/>
        </w:rPr>
        <w:t>6．</w:t>
      </w:r>
      <w:r>
        <w:rPr>
          <w:rFonts w:ascii="宋体" w:hAnsi="宋体"/>
        </w:rPr>
        <w:t>4</w:t>
      </w:r>
      <w:r>
        <w:rPr>
          <w:rFonts w:hint="eastAsia" w:ascii="宋体" w:hAnsi="宋体"/>
        </w:rPr>
        <w:t>、提供2000小时配件清单及价格，供业主选择；</w:t>
      </w:r>
    </w:p>
    <w:p>
      <w:pPr>
        <w:ind w:firstLine="420" w:firstLineChars="200"/>
        <w:rPr>
          <w:rFonts w:ascii="宋体"/>
        </w:rPr>
      </w:pPr>
      <w:r>
        <w:rPr>
          <w:rFonts w:hint="eastAsia" w:ascii="宋体" w:hAnsi="宋体"/>
        </w:rPr>
        <w:t>6．</w:t>
      </w:r>
      <w:r>
        <w:rPr>
          <w:rFonts w:ascii="宋体" w:hAnsi="宋体"/>
        </w:rPr>
        <w:t>5</w:t>
      </w:r>
      <w:r>
        <w:rPr>
          <w:rFonts w:hint="eastAsia" w:ascii="宋体" w:hAnsi="宋体"/>
        </w:rPr>
        <w:t>、提供底盘、工作装置的详细技术参数、结构原理的说明；</w:t>
      </w:r>
    </w:p>
    <w:p>
      <w:pPr>
        <w:ind w:firstLine="420" w:firstLineChars="200"/>
        <w:rPr>
          <w:rFonts w:ascii="宋体" w:hAnsi="宋体"/>
        </w:rPr>
      </w:pPr>
      <w:r>
        <w:rPr>
          <w:rFonts w:hint="eastAsia" w:ascii="宋体" w:hAnsi="宋体"/>
        </w:rPr>
        <w:t>6．</w:t>
      </w:r>
      <w:r>
        <w:rPr>
          <w:rFonts w:ascii="宋体" w:hAnsi="宋体"/>
        </w:rPr>
        <w:t>6</w:t>
      </w:r>
      <w:r>
        <w:rPr>
          <w:rFonts w:hint="eastAsia" w:ascii="宋体" w:hAnsi="宋体"/>
        </w:rPr>
        <w:t>、提供发动机额定状态下燃油消耗率。</w:t>
      </w: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10"/>
        <w:numPr>
          <w:ilvl w:val="0"/>
          <w:numId w:val="11"/>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95"/>
        <w:gridCol w:w="1710"/>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1695" w:type="dxa"/>
            <w:vAlign w:val="center"/>
          </w:tcPr>
          <w:p>
            <w:pPr>
              <w:jc w:val="center"/>
              <w:rPr>
                <w:sz w:val="30"/>
                <w:szCs w:val="30"/>
              </w:rPr>
            </w:pPr>
            <w:r>
              <w:rPr>
                <w:rFonts w:hint="eastAsia"/>
                <w:sz w:val="30"/>
                <w:szCs w:val="30"/>
              </w:rPr>
              <w:t>名称</w:t>
            </w:r>
          </w:p>
        </w:tc>
        <w:tc>
          <w:tcPr>
            <w:tcW w:w="1710"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1695" w:type="dxa"/>
            <w:vAlign w:val="center"/>
          </w:tcPr>
          <w:p>
            <w:pPr>
              <w:widowControl/>
              <w:jc w:val="center"/>
              <w:textAlignment w:val="center"/>
              <w:rPr>
                <w:rFonts w:ascii="宋体" w:hAnsi="宋体" w:cs="宋体"/>
                <w:sz w:val="24"/>
              </w:rPr>
            </w:pPr>
            <w:r>
              <w:rPr>
                <w:rFonts w:hint="eastAsia"/>
                <w:sz w:val="24"/>
              </w:rPr>
              <w:t>多功能除雪车撒布车</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2</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2</w:t>
            </w:r>
          </w:p>
        </w:tc>
        <w:tc>
          <w:tcPr>
            <w:tcW w:w="1695" w:type="dxa"/>
            <w:vAlign w:val="center"/>
          </w:tcPr>
          <w:p>
            <w:pPr>
              <w:widowControl/>
              <w:jc w:val="center"/>
              <w:textAlignment w:val="center"/>
              <w:rPr>
                <w:rFonts w:ascii="宋体" w:hAnsi="宋体" w:eastAsia="宋体" w:cs="宋体"/>
                <w:sz w:val="24"/>
              </w:rPr>
            </w:pPr>
            <w:r>
              <w:rPr>
                <w:rFonts w:hint="eastAsia" w:eastAsia="宋体"/>
                <w:sz w:val="24"/>
              </w:rPr>
              <w:t>除雪铲</w:t>
            </w:r>
          </w:p>
        </w:tc>
        <w:tc>
          <w:tcPr>
            <w:tcW w:w="1710" w:type="dxa"/>
            <w:vAlign w:val="center"/>
          </w:tcPr>
          <w:p>
            <w:pPr>
              <w:widowControl/>
              <w:jc w:val="center"/>
              <w:textAlignment w:val="center"/>
              <w:rPr>
                <w:rFonts w:ascii="宋体" w:hAnsi="宋体" w:eastAsia="宋体"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4</w:t>
            </w:r>
          </w:p>
        </w:tc>
        <w:tc>
          <w:tcPr>
            <w:tcW w:w="1009"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工程黄</w:t>
            </w:r>
          </w:p>
        </w:tc>
        <w:tc>
          <w:tcPr>
            <w:tcW w:w="956" w:type="dxa"/>
            <w:vAlign w:val="center"/>
          </w:tcPr>
          <w:p>
            <w:pPr>
              <w:jc w:val="center"/>
              <w:rPr>
                <w:rFonts w:ascii="宋体" w:hAnsi="宋体" w:eastAsia="宋体" w:cs="宋体"/>
                <w:sz w:val="22"/>
                <w:szCs w:val="22"/>
              </w:rPr>
            </w:pPr>
          </w:p>
        </w:tc>
        <w:tc>
          <w:tcPr>
            <w:tcW w:w="1294"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3</w:t>
            </w:r>
          </w:p>
        </w:tc>
        <w:tc>
          <w:tcPr>
            <w:tcW w:w="1695" w:type="dxa"/>
            <w:vAlign w:val="center"/>
          </w:tcPr>
          <w:p>
            <w:pPr>
              <w:widowControl/>
              <w:jc w:val="center"/>
              <w:textAlignment w:val="center"/>
              <w:rPr>
                <w:rFonts w:ascii="宋体" w:hAnsi="宋体" w:eastAsia="宋体" w:cs="宋体"/>
                <w:sz w:val="24"/>
              </w:rPr>
            </w:pPr>
            <w:r>
              <w:rPr>
                <w:rFonts w:hint="eastAsia" w:eastAsia="宋体"/>
                <w:sz w:val="24"/>
              </w:rPr>
              <w:t>皮带运输机</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2</w:t>
            </w:r>
          </w:p>
        </w:tc>
        <w:tc>
          <w:tcPr>
            <w:tcW w:w="1009" w:type="dxa"/>
            <w:vAlign w:val="center"/>
          </w:tcPr>
          <w:p>
            <w:pPr>
              <w:spacing w:before="100" w:beforeAutospacing="1" w:after="100" w:afterAutospacing="1" w:line="360" w:lineRule="auto"/>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0" w:name="_Toc9834_WPSOffice_Level1"/>
            <w:r>
              <w:rPr>
                <w:rFonts w:hint="eastAsia" w:ascii="宋体" w:hAnsi="宋体" w:eastAsia="宋体" w:cs="宋体"/>
                <w:sz w:val="24"/>
              </w:rPr>
              <w:t>4</w:t>
            </w:r>
          </w:p>
        </w:tc>
        <w:tc>
          <w:tcPr>
            <w:tcW w:w="169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融雪剂撒布机</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60" w:lineRule="auto"/>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5</w:t>
            </w:r>
          </w:p>
        </w:tc>
        <w:tc>
          <w:tcPr>
            <w:tcW w:w="169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护栏清洗装置</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60" w:lineRule="auto"/>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bl>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0"/>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1" w:name="_Toc1914_WPSOffice_Level1"/>
      <w:bookmarkStart w:id="82" w:name="_Toc27552_WPSOffice_Level1"/>
      <w:bookmarkStart w:id="83" w:name="_Toc17394_WPSOffice_Level1"/>
      <w:bookmarkStart w:id="84" w:name="_Toc5145_WPSOffice_Level1"/>
      <w:r>
        <w:rPr>
          <w:rFonts w:ascii="Times New Roman" w:hAnsi="Times New Roman" w:eastAsia="黑体" w:cs="Times New Roman"/>
          <w:sz w:val="50"/>
          <w:szCs w:val="50"/>
        </w:rPr>
        <w:t>响  应  文  件</w:t>
      </w:r>
      <w:bookmarkEnd w:id="81"/>
      <w:bookmarkEnd w:id="82"/>
      <w:bookmarkEnd w:id="83"/>
      <w:bookmarkEnd w:id="8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5" w:name="_Toc5520_WPSOffice_Level2"/>
      <w:bookmarkStart w:id="86"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5"/>
      <w:bookmarkEnd w:id="8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20076_WPSOffice_Level2"/>
      <w:bookmarkStart w:id="88"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89" w:name="_Toc22351_WPSOffice_Level2"/>
      <w:bookmarkStart w:id="90" w:name="_Toc21974_WPSOffice_Level2"/>
      <w:r>
        <w:rPr>
          <w:rFonts w:ascii="Times New Roman" w:hAnsi="Times New Roman" w:eastAsia="黑体" w:cs="Times New Roman"/>
          <w:sz w:val="28"/>
          <w:szCs w:val="28"/>
        </w:rPr>
        <w:t>目     录</w:t>
      </w:r>
      <w:bookmarkEnd w:id="89"/>
      <w:bookmarkEnd w:id="9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1" w:name="_Toc11424_WPSOffice_Level1"/>
      <w:bookmarkStart w:id="92" w:name="_Toc30529_WPSOffice_Level1"/>
      <w:bookmarkStart w:id="93" w:name="_Toc23368_WPSOffice_Level1"/>
      <w:bookmarkStart w:id="94" w:name="_Toc6353_WPSOffice_Level1"/>
      <w:bookmarkStart w:id="95" w:name="_Toc12670_WPSOffice_Level1"/>
      <w:r>
        <w:rPr>
          <w:rFonts w:ascii="Times New Roman" w:hAnsi="Times New Roman" w:eastAsia="黑体" w:cs="Times New Roman"/>
          <w:sz w:val="24"/>
        </w:rPr>
        <w:t>一、报价函</w:t>
      </w:r>
      <w:bookmarkEnd w:id="91"/>
      <w:bookmarkEnd w:id="92"/>
      <w:bookmarkEnd w:id="93"/>
      <w:bookmarkEnd w:id="94"/>
    </w:p>
    <w:p>
      <w:pPr>
        <w:spacing w:line="440" w:lineRule="exact"/>
        <w:ind w:left="1619" w:leftChars="771"/>
        <w:rPr>
          <w:rFonts w:ascii="Times New Roman" w:hAnsi="Times New Roman" w:eastAsia="黑体" w:cs="Times New Roman"/>
          <w:sz w:val="24"/>
        </w:rPr>
      </w:pPr>
      <w:bookmarkStart w:id="96" w:name="_Toc32729_WPSOffice_Level1"/>
      <w:bookmarkStart w:id="97" w:name="_Toc5317_WPSOffice_Level1"/>
      <w:bookmarkStart w:id="98" w:name="_Toc21229_WPSOffice_Level1"/>
      <w:bookmarkStart w:id="99" w:name="_Toc31927_WPSOffice_Level1"/>
      <w:r>
        <w:rPr>
          <w:rFonts w:ascii="Times New Roman" w:hAnsi="Times New Roman" w:eastAsia="黑体" w:cs="Times New Roman"/>
          <w:sz w:val="24"/>
        </w:rPr>
        <w:t>二、法定代表人身份证明及授权委托书</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0" w:name="_Toc25965_WPSOffice_Level1"/>
      <w:bookmarkStart w:id="101" w:name="_Toc29085_WPSOffice_Level1"/>
      <w:bookmarkStart w:id="102" w:name="_Toc23356_WPSOffice_Level1"/>
      <w:bookmarkStart w:id="103"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0"/>
      <w:bookmarkEnd w:id="101"/>
      <w:bookmarkEnd w:id="102"/>
      <w:bookmarkEnd w:id="103"/>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4" w:name="_Toc7453_WPSOffice_Level1"/>
      <w:bookmarkStart w:id="105" w:name="_Toc10608_WPSOffice_Level1"/>
      <w:bookmarkStart w:id="106" w:name="_Toc23744_WPSOffice_Level1"/>
      <w:bookmarkStart w:id="107"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4"/>
      <w:bookmarkEnd w:id="105"/>
      <w:bookmarkEnd w:id="106"/>
      <w:bookmarkEnd w:id="107"/>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8" w:name="_Toc9006_WPSOffice_Level1"/>
      <w:bookmarkStart w:id="109" w:name="_Toc19601_WPSOffice_Level1"/>
      <w:bookmarkStart w:id="110" w:name="_Toc1578_WPSOffice_Level1"/>
      <w:bookmarkStart w:id="111" w:name="_Toc23751_WPSOffice_Level1"/>
      <w:r>
        <w:rPr>
          <w:rFonts w:hint="eastAsia" w:ascii="Times New Roman" w:hAnsi="Times New Roman" w:eastAsia="黑体" w:cs="Times New Roman"/>
          <w:sz w:val="24"/>
        </w:rPr>
        <w:t>五、</w:t>
      </w:r>
      <w:bookmarkEnd w:id="108"/>
      <w:bookmarkEnd w:id="109"/>
      <w:bookmarkEnd w:id="110"/>
      <w:bookmarkEnd w:id="111"/>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2" w:name="_Toc31314_WPSOffice_Level1"/>
      <w:bookmarkStart w:id="113" w:name="_Toc24082_WPSOffice_Level1"/>
      <w:bookmarkStart w:id="114" w:name="_Toc24262_WPSOffice_Level1"/>
      <w:bookmarkStart w:id="115"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2"/>
      <w:bookmarkEnd w:id="113"/>
      <w:r>
        <w:rPr>
          <w:rFonts w:hint="eastAsia" w:ascii="Times New Roman" w:hAnsi="Times New Roman" w:eastAsia="黑体" w:cs="Times New Roman"/>
          <w:sz w:val="24"/>
        </w:rPr>
        <w:t>信誉情况</w:t>
      </w:r>
      <w:bookmarkEnd w:id="95"/>
      <w:bookmarkEnd w:id="114"/>
      <w:bookmarkEnd w:id="115"/>
    </w:p>
    <w:p>
      <w:pPr>
        <w:pStyle w:val="6"/>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7"/>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6" w:name="_Toc2765_WPSOffice_Level1"/>
      <w:bookmarkStart w:id="117" w:name="_Toc18312_WPSOffice_Level1"/>
      <w:bookmarkStart w:id="118" w:name="_Toc30031_WPSOffice_Level1"/>
      <w:bookmarkStart w:id="119" w:name="_Toc1687_WPSOffice_Level1"/>
      <w:bookmarkStart w:id="120" w:name="_Toc29399_WPSOffice_Level1"/>
      <w:r>
        <w:rPr>
          <w:rFonts w:ascii="Times New Roman" w:hAnsi="Times New Roman" w:eastAsia="黑体" w:cs="Times New Roman"/>
          <w:sz w:val="28"/>
          <w:szCs w:val="28"/>
        </w:rPr>
        <w:t>一、报价函</w:t>
      </w:r>
      <w:bookmarkEnd w:id="116"/>
      <w:bookmarkEnd w:id="117"/>
      <w:bookmarkEnd w:id="118"/>
      <w:bookmarkEnd w:id="119"/>
      <w:bookmarkEnd w:id="120"/>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1" w:name="_Toc14563_WPSOffice_Level1"/>
      <w:bookmarkStart w:id="122" w:name="_Toc32350_WPSOffice_Level1"/>
      <w:bookmarkStart w:id="123" w:name="_Toc8695_WPSOffice_Level1"/>
      <w:bookmarkStart w:id="124" w:name="_Toc12530_WPSOffice_Level1"/>
      <w:bookmarkStart w:id="125" w:name="_Toc18668_WPSOffice_Level1"/>
      <w:r>
        <w:rPr>
          <w:rFonts w:ascii="Times New Roman" w:hAnsi="Times New Roman" w:eastAsia="黑体" w:cs="Times New Roman"/>
          <w:sz w:val="28"/>
          <w:szCs w:val="28"/>
        </w:rPr>
        <w:t>二、法定代表人身份证明及授权委托书</w:t>
      </w:r>
      <w:bookmarkEnd w:id="121"/>
      <w:bookmarkEnd w:id="122"/>
      <w:bookmarkEnd w:id="123"/>
      <w:bookmarkEnd w:id="124"/>
      <w:bookmarkEnd w:id="125"/>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6" w:name="_Toc20803_WPSOffice_Level2"/>
      <w:bookmarkStart w:id="127" w:name="_Toc5153_WPSOffice_Level2"/>
      <w:r>
        <w:rPr>
          <w:rFonts w:ascii="Times New Roman" w:hAnsi="Times New Roman" w:eastAsia="黑体" w:cs="Times New Roman"/>
          <w:bCs/>
          <w:sz w:val="28"/>
          <w:szCs w:val="28"/>
        </w:rPr>
        <w:t>2-1 法定代表人身份证明</w:t>
      </w:r>
      <w:bookmarkEnd w:id="126"/>
      <w:bookmarkEnd w:id="127"/>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8" w:name="_Toc19768_WPSOffice_Level2"/>
      <w:bookmarkStart w:id="129"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8"/>
      <w:bookmarkEnd w:id="12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0" w:name="_Toc24567_WPSOffice_Level1"/>
      <w:bookmarkStart w:id="131" w:name="_Toc15186_WPSOffice_Level1"/>
      <w:bookmarkStart w:id="132" w:name="_Toc24530_WPSOffice_Level1"/>
      <w:bookmarkStart w:id="133" w:name="_Toc32085_WPSOffice_Level1"/>
      <w:bookmarkStart w:id="134"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0"/>
      <w:bookmarkEnd w:id="131"/>
      <w:bookmarkEnd w:id="132"/>
      <w:bookmarkEnd w:id="133"/>
      <w:r>
        <w:rPr>
          <w:rFonts w:hint="eastAsia" w:ascii="Times New Roman" w:hAnsi="Times New Roman" w:eastAsia="黑体" w:cs="Times New Roman"/>
          <w:sz w:val="28"/>
          <w:szCs w:val="28"/>
        </w:rPr>
        <w:t>报价清单</w:t>
      </w:r>
      <w:bookmarkEnd w:id="134"/>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3"/>
        <w:tblpPr w:leftFromText="180" w:rightFromText="180" w:vertAnchor="text" w:horzAnchor="page" w:tblpX="1654" w:tblpY="67"/>
        <w:tblOverlap w:val="never"/>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952"/>
        <w:gridCol w:w="1410"/>
        <w:gridCol w:w="1290"/>
        <w:gridCol w:w="146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952" w:type="dxa"/>
            <w:vAlign w:val="center"/>
          </w:tcPr>
          <w:p>
            <w:pPr>
              <w:jc w:val="center"/>
              <w:rPr>
                <w:sz w:val="30"/>
                <w:szCs w:val="30"/>
              </w:rPr>
            </w:pPr>
            <w:r>
              <w:rPr>
                <w:rFonts w:hint="eastAsia"/>
                <w:sz w:val="30"/>
                <w:szCs w:val="30"/>
              </w:rPr>
              <w:t>品牌型号</w:t>
            </w:r>
          </w:p>
        </w:tc>
        <w:tc>
          <w:tcPr>
            <w:tcW w:w="1410" w:type="dxa"/>
            <w:vAlign w:val="center"/>
          </w:tcPr>
          <w:p>
            <w:pPr>
              <w:jc w:val="center"/>
              <w:rPr>
                <w:sz w:val="30"/>
                <w:szCs w:val="30"/>
              </w:rPr>
            </w:pPr>
            <w:r>
              <w:rPr>
                <w:rFonts w:hint="eastAsia"/>
                <w:sz w:val="30"/>
                <w:szCs w:val="30"/>
              </w:rPr>
              <w:t>单位</w:t>
            </w:r>
          </w:p>
        </w:tc>
        <w:tc>
          <w:tcPr>
            <w:tcW w:w="1290" w:type="dxa"/>
            <w:vAlign w:val="center"/>
          </w:tcPr>
          <w:p>
            <w:pPr>
              <w:jc w:val="center"/>
              <w:rPr>
                <w:sz w:val="30"/>
                <w:szCs w:val="30"/>
              </w:rPr>
            </w:pPr>
            <w:r>
              <w:rPr>
                <w:rFonts w:hint="eastAsia"/>
                <w:sz w:val="30"/>
                <w:szCs w:val="30"/>
              </w:rPr>
              <w:t>数量</w:t>
            </w:r>
          </w:p>
        </w:tc>
        <w:tc>
          <w:tcPr>
            <w:tcW w:w="1469" w:type="dxa"/>
            <w:vAlign w:val="center"/>
          </w:tcPr>
          <w:p>
            <w:pPr>
              <w:jc w:val="center"/>
              <w:rPr>
                <w:sz w:val="30"/>
                <w:szCs w:val="30"/>
              </w:rPr>
            </w:pPr>
            <w:r>
              <w:rPr>
                <w:rFonts w:hint="eastAsia"/>
                <w:sz w:val="30"/>
                <w:szCs w:val="30"/>
              </w:rPr>
              <w:t>单价</w:t>
            </w:r>
          </w:p>
        </w:tc>
        <w:tc>
          <w:tcPr>
            <w:tcW w:w="2160"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952" w:type="dxa"/>
            <w:vAlign w:val="center"/>
          </w:tcPr>
          <w:p>
            <w:pPr>
              <w:spacing w:before="100" w:beforeAutospacing="1" w:after="100" w:afterAutospacing="1" w:line="360" w:lineRule="auto"/>
              <w:jc w:val="center"/>
              <w:rPr>
                <w:sz w:val="28"/>
                <w:szCs w:val="28"/>
              </w:rPr>
            </w:pPr>
            <w:bookmarkStart w:id="152" w:name="_GoBack"/>
            <w:bookmarkEnd w:id="152"/>
          </w:p>
        </w:tc>
        <w:tc>
          <w:tcPr>
            <w:tcW w:w="1410" w:type="dxa"/>
            <w:vAlign w:val="center"/>
          </w:tcPr>
          <w:p>
            <w:pPr>
              <w:jc w:val="center"/>
              <w:rPr>
                <w:sz w:val="30"/>
                <w:szCs w:val="30"/>
              </w:rPr>
            </w:pPr>
          </w:p>
        </w:tc>
        <w:tc>
          <w:tcPr>
            <w:tcW w:w="1290" w:type="dxa"/>
            <w:vAlign w:val="center"/>
          </w:tcPr>
          <w:p>
            <w:pPr>
              <w:jc w:val="center"/>
              <w:rPr>
                <w:sz w:val="30"/>
                <w:szCs w:val="30"/>
              </w:rPr>
            </w:pPr>
          </w:p>
        </w:tc>
        <w:tc>
          <w:tcPr>
            <w:tcW w:w="1469" w:type="dxa"/>
            <w:vAlign w:val="center"/>
          </w:tcPr>
          <w:p>
            <w:pPr>
              <w:jc w:val="center"/>
              <w:rPr>
                <w:sz w:val="30"/>
                <w:szCs w:val="30"/>
              </w:rPr>
            </w:pPr>
          </w:p>
        </w:tc>
        <w:tc>
          <w:tcPr>
            <w:tcW w:w="2160"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4"/>
            <w:vAlign w:val="center"/>
          </w:tcPr>
          <w:p>
            <w:pPr>
              <w:rPr>
                <w:sz w:val="30"/>
                <w:szCs w:val="30"/>
              </w:rPr>
            </w:pPr>
            <w:r>
              <w:rPr>
                <w:rFonts w:hint="eastAsia"/>
                <w:sz w:val="30"/>
                <w:szCs w:val="30"/>
              </w:rPr>
              <w:t>大写金额：</w:t>
            </w:r>
          </w:p>
        </w:tc>
        <w:tc>
          <w:tcPr>
            <w:tcW w:w="2160"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说明：1．本采购清单应与投标人须知、合同条款等文件结合起来查阅与理解，最终合同价为中标价减去销售差价。</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5" w:name="_Toc22815_WPSOffice_Level1"/>
      <w:bookmarkStart w:id="136" w:name="_Toc7738_WPSOffice_Level1"/>
      <w:bookmarkStart w:id="137" w:name="_Toc23545_WPSOffice_Level1"/>
      <w:bookmarkStart w:id="138" w:name="_Toc31445_WPSOffice_Level1"/>
      <w:bookmarkStart w:id="139"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0" w:name="_Toc27600_WPSOffice_Level2"/>
      <w:bookmarkStart w:id="141" w:name="_Toc2807_WPSOffice_Level2"/>
      <w:r>
        <w:rPr>
          <w:rFonts w:ascii="Times New Roman" w:hAnsi="Times New Roman" w:eastAsia="黑体" w:cs="Times New Roman"/>
          <w:sz w:val="28"/>
          <w:szCs w:val="28"/>
        </w:rPr>
        <w:t>供应商基本情况</w:t>
      </w:r>
      <w:bookmarkEnd w:id="135"/>
      <w:bookmarkEnd w:id="136"/>
      <w:bookmarkEnd w:id="137"/>
      <w:bookmarkEnd w:id="138"/>
      <w:bookmarkEnd w:id="139"/>
      <w:bookmarkEnd w:id="140"/>
      <w:bookmarkEnd w:id="141"/>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42" w:name="_Toc18547_WPSOffice_Level1"/>
      <w:bookmarkStart w:id="143" w:name="_Toc5072_WPSOffice_Level1"/>
      <w:bookmarkStart w:id="144" w:name="_Toc19004_WPSOffice_Level1"/>
      <w:bookmarkStart w:id="145" w:name="_Toc3772_WPSOffice_Level1"/>
      <w:bookmarkStart w:id="146"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2"/>
      <w:bookmarkEnd w:id="143"/>
      <w:bookmarkEnd w:id="144"/>
      <w:bookmarkEnd w:id="145"/>
      <w:bookmarkEnd w:id="146"/>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7" w:name="_Toc5403_WPSOffice_Level1"/>
      <w:bookmarkStart w:id="148" w:name="_Toc12019_WPSOffice_Level1"/>
      <w:bookmarkStart w:id="149" w:name="_Toc9267_WPSOffice_Level1"/>
      <w:bookmarkStart w:id="150" w:name="_Toc3893_WPSOffice_Level1"/>
      <w:bookmarkStart w:id="151"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12"/>
        </w:numPr>
        <w:jc w:val="center"/>
        <w:rPr>
          <w:rFonts w:ascii="黑体" w:hAnsi="黑体" w:eastAsia="黑体" w:cs="黑体"/>
          <w:sz w:val="28"/>
          <w:szCs w:val="28"/>
        </w:rPr>
      </w:pPr>
      <w:r>
        <w:rPr>
          <w:rFonts w:hint="eastAsia" w:ascii="黑体" w:hAnsi="黑体" w:eastAsia="黑体" w:cs="黑体"/>
          <w:sz w:val="28"/>
          <w:szCs w:val="28"/>
        </w:rPr>
        <w:t>技术偏离表</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12"/>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177A5C19"/>
    <w:multiLevelType w:val="multilevel"/>
    <w:tmpl w:val="177A5C19"/>
    <w:lvl w:ilvl="0" w:tentative="0">
      <w:start w:val="1"/>
      <w:numFmt w:val="decimal"/>
      <w:lvlText w:val="%1．"/>
      <w:lvlJc w:val="left"/>
      <w:pPr>
        <w:tabs>
          <w:tab w:val="left" w:pos="780"/>
        </w:tabs>
        <w:ind w:left="780" w:hanging="360"/>
      </w:pPr>
      <w:rPr>
        <w:rFonts w:hint="eastAsia" w:cs="Times New Roman"/>
      </w:rPr>
    </w:lvl>
    <w:lvl w:ilvl="1" w:tentative="0">
      <w:start w:val="2"/>
      <w:numFmt w:val="bullet"/>
      <w:lvlText w:val="-"/>
      <w:lvlJc w:val="left"/>
      <w:pPr>
        <w:tabs>
          <w:tab w:val="left" w:pos="1200"/>
        </w:tabs>
        <w:ind w:left="1200" w:hanging="360"/>
      </w:pPr>
      <w:rPr>
        <w:rFonts w:hint="default" w:ascii="Times New Roman" w:hAnsi="Times New Roman" w:eastAsia="宋体"/>
      </w:rPr>
    </w:lvl>
    <w:lvl w:ilvl="2" w:tentative="0">
      <w:start w:val="8"/>
      <w:numFmt w:val="japaneseCounting"/>
      <w:lvlText w:val="%3、"/>
      <w:lvlJc w:val="left"/>
      <w:pPr>
        <w:tabs>
          <w:tab w:val="left" w:pos="1740"/>
        </w:tabs>
        <w:ind w:left="1740" w:hanging="480"/>
      </w:pPr>
      <w:rPr>
        <w:rFonts w:hint="default"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26B405F6"/>
    <w:multiLevelType w:val="multilevel"/>
    <w:tmpl w:val="26B405F6"/>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6">
    <w:nsid w:val="45353B53"/>
    <w:multiLevelType w:val="multilevel"/>
    <w:tmpl w:val="45353B53"/>
    <w:lvl w:ilvl="0" w:tentative="0">
      <w:start w:val="4"/>
      <w:numFmt w:val="japaneseCounting"/>
      <w:lvlText w:val="第%1章"/>
      <w:lvlJc w:val="left"/>
      <w:pPr>
        <w:tabs>
          <w:tab w:val="left" w:pos="1125"/>
        </w:tabs>
        <w:ind w:left="1125" w:hanging="1125"/>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DFADC70"/>
    <w:multiLevelType w:val="singleLevel"/>
    <w:tmpl w:val="4DFADC70"/>
    <w:lvl w:ilvl="0" w:tentative="0">
      <w:start w:val="2"/>
      <w:numFmt w:val="decimal"/>
      <w:suff w:val="nothing"/>
      <w:lvlText w:val="%1、"/>
      <w:lvlJc w:val="left"/>
    </w:lvl>
  </w:abstractNum>
  <w:abstractNum w:abstractNumId="8">
    <w:nsid w:val="54A46B90"/>
    <w:multiLevelType w:val="multilevel"/>
    <w:tmpl w:val="54A46B90"/>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570F3398"/>
    <w:multiLevelType w:val="multilevel"/>
    <w:tmpl w:val="570F3398"/>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63642E7A"/>
    <w:multiLevelType w:val="multilevel"/>
    <w:tmpl w:val="63642E7A"/>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1">
    <w:nsid w:val="7E77711F"/>
    <w:multiLevelType w:val="multilevel"/>
    <w:tmpl w:val="7E77711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5"/>
  </w:num>
  <w:num w:numId="3">
    <w:abstractNumId w:val="2"/>
  </w:num>
  <w:num w:numId="4">
    <w:abstractNumId w:val="10"/>
  </w:num>
  <w:num w:numId="5">
    <w:abstractNumId w:val="6"/>
  </w:num>
  <w:num w:numId="6">
    <w:abstractNumId w:val="9"/>
  </w:num>
  <w:num w:numId="7">
    <w:abstractNumId w:val="11"/>
  </w:num>
  <w:num w:numId="8">
    <w:abstractNumId w:val="8"/>
  </w:num>
  <w:num w:numId="9">
    <w:abstractNumId w:val="3"/>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0CE"/>
    <w:rsid w:val="00043805"/>
    <w:rsid w:val="000C168A"/>
    <w:rsid w:val="001571AF"/>
    <w:rsid w:val="00172A27"/>
    <w:rsid w:val="001C5613"/>
    <w:rsid w:val="001D799F"/>
    <w:rsid w:val="00210A1D"/>
    <w:rsid w:val="00272678"/>
    <w:rsid w:val="002B094E"/>
    <w:rsid w:val="002C6983"/>
    <w:rsid w:val="002F205F"/>
    <w:rsid w:val="00300F0C"/>
    <w:rsid w:val="003D77CB"/>
    <w:rsid w:val="00402DF9"/>
    <w:rsid w:val="00481F4C"/>
    <w:rsid w:val="004A1CBB"/>
    <w:rsid w:val="004C423B"/>
    <w:rsid w:val="00533497"/>
    <w:rsid w:val="00546E4E"/>
    <w:rsid w:val="005552DA"/>
    <w:rsid w:val="00561475"/>
    <w:rsid w:val="005F7E47"/>
    <w:rsid w:val="006728DD"/>
    <w:rsid w:val="00690999"/>
    <w:rsid w:val="006C5BAC"/>
    <w:rsid w:val="006D6F7B"/>
    <w:rsid w:val="007216EC"/>
    <w:rsid w:val="00750D66"/>
    <w:rsid w:val="00757002"/>
    <w:rsid w:val="00845BF3"/>
    <w:rsid w:val="008766DD"/>
    <w:rsid w:val="008B1B07"/>
    <w:rsid w:val="008E1521"/>
    <w:rsid w:val="009130D0"/>
    <w:rsid w:val="009969A9"/>
    <w:rsid w:val="009D0BEC"/>
    <w:rsid w:val="009F0AA5"/>
    <w:rsid w:val="00A6283B"/>
    <w:rsid w:val="00A92D02"/>
    <w:rsid w:val="00AF539B"/>
    <w:rsid w:val="00B15858"/>
    <w:rsid w:val="00B93F76"/>
    <w:rsid w:val="00BA1CAE"/>
    <w:rsid w:val="00BE6BC3"/>
    <w:rsid w:val="00C454A0"/>
    <w:rsid w:val="00C843E9"/>
    <w:rsid w:val="00CE443D"/>
    <w:rsid w:val="00D02E59"/>
    <w:rsid w:val="00D43FF6"/>
    <w:rsid w:val="00D60F2E"/>
    <w:rsid w:val="00DD18EB"/>
    <w:rsid w:val="00DE6371"/>
    <w:rsid w:val="00E42AA9"/>
    <w:rsid w:val="00E90327"/>
    <w:rsid w:val="00ED718A"/>
    <w:rsid w:val="00F27C0A"/>
    <w:rsid w:val="00F56741"/>
    <w:rsid w:val="00F85CDA"/>
    <w:rsid w:val="00FE4671"/>
    <w:rsid w:val="01057133"/>
    <w:rsid w:val="01261938"/>
    <w:rsid w:val="01516AAC"/>
    <w:rsid w:val="015F01C5"/>
    <w:rsid w:val="016467FF"/>
    <w:rsid w:val="016A3226"/>
    <w:rsid w:val="016B0268"/>
    <w:rsid w:val="016B560F"/>
    <w:rsid w:val="016F3AE4"/>
    <w:rsid w:val="01992D6C"/>
    <w:rsid w:val="01A05D40"/>
    <w:rsid w:val="01C47A83"/>
    <w:rsid w:val="01D26FB5"/>
    <w:rsid w:val="01D8197B"/>
    <w:rsid w:val="01F423F9"/>
    <w:rsid w:val="02034851"/>
    <w:rsid w:val="0224595E"/>
    <w:rsid w:val="024946D1"/>
    <w:rsid w:val="0250686A"/>
    <w:rsid w:val="02595534"/>
    <w:rsid w:val="02763446"/>
    <w:rsid w:val="028275B1"/>
    <w:rsid w:val="02836B8D"/>
    <w:rsid w:val="028E3192"/>
    <w:rsid w:val="02A94630"/>
    <w:rsid w:val="02B236EE"/>
    <w:rsid w:val="02B7452C"/>
    <w:rsid w:val="02C10E78"/>
    <w:rsid w:val="02D65DED"/>
    <w:rsid w:val="02E96424"/>
    <w:rsid w:val="02EB7516"/>
    <w:rsid w:val="02F44385"/>
    <w:rsid w:val="03380757"/>
    <w:rsid w:val="033E575A"/>
    <w:rsid w:val="036B6B95"/>
    <w:rsid w:val="038226D6"/>
    <w:rsid w:val="039E2F77"/>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B67108"/>
    <w:rsid w:val="04CB3E4D"/>
    <w:rsid w:val="04EC0DEF"/>
    <w:rsid w:val="050C173D"/>
    <w:rsid w:val="052B12A4"/>
    <w:rsid w:val="05435747"/>
    <w:rsid w:val="056F6D0F"/>
    <w:rsid w:val="0571047E"/>
    <w:rsid w:val="05770B44"/>
    <w:rsid w:val="057D77E1"/>
    <w:rsid w:val="05AE7642"/>
    <w:rsid w:val="05BC7068"/>
    <w:rsid w:val="05CB4EDA"/>
    <w:rsid w:val="06206644"/>
    <w:rsid w:val="06233674"/>
    <w:rsid w:val="06356AB4"/>
    <w:rsid w:val="0637658C"/>
    <w:rsid w:val="06420BE5"/>
    <w:rsid w:val="064F44F5"/>
    <w:rsid w:val="06750697"/>
    <w:rsid w:val="06817D69"/>
    <w:rsid w:val="068D5320"/>
    <w:rsid w:val="069B3C00"/>
    <w:rsid w:val="06CA1760"/>
    <w:rsid w:val="06ED25DE"/>
    <w:rsid w:val="073A3426"/>
    <w:rsid w:val="0757367C"/>
    <w:rsid w:val="07595CAC"/>
    <w:rsid w:val="076F25A8"/>
    <w:rsid w:val="077508BA"/>
    <w:rsid w:val="079543F1"/>
    <w:rsid w:val="07A10C59"/>
    <w:rsid w:val="07A45C35"/>
    <w:rsid w:val="07C30E6D"/>
    <w:rsid w:val="07C61AEA"/>
    <w:rsid w:val="07E23ADF"/>
    <w:rsid w:val="07F53477"/>
    <w:rsid w:val="08315767"/>
    <w:rsid w:val="08376EC4"/>
    <w:rsid w:val="083C2C8C"/>
    <w:rsid w:val="083C51DC"/>
    <w:rsid w:val="083F45B1"/>
    <w:rsid w:val="08441E55"/>
    <w:rsid w:val="086D4ACA"/>
    <w:rsid w:val="087E3A40"/>
    <w:rsid w:val="08A5652C"/>
    <w:rsid w:val="08AC6280"/>
    <w:rsid w:val="08D840D9"/>
    <w:rsid w:val="090B1608"/>
    <w:rsid w:val="09193D26"/>
    <w:rsid w:val="092C10F3"/>
    <w:rsid w:val="092D5CEC"/>
    <w:rsid w:val="09306E7A"/>
    <w:rsid w:val="094F782B"/>
    <w:rsid w:val="0973495D"/>
    <w:rsid w:val="09875C27"/>
    <w:rsid w:val="099C614A"/>
    <w:rsid w:val="09A07033"/>
    <w:rsid w:val="09A35E85"/>
    <w:rsid w:val="09A7522A"/>
    <w:rsid w:val="09B36429"/>
    <w:rsid w:val="09B83A16"/>
    <w:rsid w:val="0A132DA4"/>
    <w:rsid w:val="0A3641B0"/>
    <w:rsid w:val="0A3769B7"/>
    <w:rsid w:val="0A605CF3"/>
    <w:rsid w:val="0A6564B9"/>
    <w:rsid w:val="0AA52BD3"/>
    <w:rsid w:val="0AAC4813"/>
    <w:rsid w:val="0AB417AF"/>
    <w:rsid w:val="0ACB14D5"/>
    <w:rsid w:val="0B0109E6"/>
    <w:rsid w:val="0B0364E1"/>
    <w:rsid w:val="0B0B548D"/>
    <w:rsid w:val="0B0E2EC2"/>
    <w:rsid w:val="0B575C8E"/>
    <w:rsid w:val="0B8C0B40"/>
    <w:rsid w:val="0B9E7AAB"/>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EE2538"/>
    <w:rsid w:val="0CFF356B"/>
    <w:rsid w:val="0D1C692C"/>
    <w:rsid w:val="0D1F7FB3"/>
    <w:rsid w:val="0D421699"/>
    <w:rsid w:val="0D491784"/>
    <w:rsid w:val="0DBC5FD9"/>
    <w:rsid w:val="0DBF7526"/>
    <w:rsid w:val="0DE17D3B"/>
    <w:rsid w:val="0DE55C13"/>
    <w:rsid w:val="0E353D12"/>
    <w:rsid w:val="0E3766AA"/>
    <w:rsid w:val="0E3C6E1E"/>
    <w:rsid w:val="0E421045"/>
    <w:rsid w:val="0E5B2709"/>
    <w:rsid w:val="0EC101C2"/>
    <w:rsid w:val="0EC70BFA"/>
    <w:rsid w:val="0ED43311"/>
    <w:rsid w:val="0ED577E7"/>
    <w:rsid w:val="0EF511C8"/>
    <w:rsid w:val="0EF55437"/>
    <w:rsid w:val="0F084473"/>
    <w:rsid w:val="0F3638ED"/>
    <w:rsid w:val="0F56600C"/>
    <w:rsid w:val="0F723405"/>
    <w:rsid w:val="0F960074"/>
    <w:rsid w:val="0F9B2FEA"/>
    <w:rsid w:val="0FCC7A5D"/>
    <w:rsid w:val="0FDB62B2"/>
    <w:rsid w:val="0FE0087A"/>
    <w:rsid w:val="100A243A"/>
    <w:rsid w:val="1015385D"/>
    <w:rsid w:val="10192354"/>
    <w:rsid w:val="10406357"/>
    <w:rsid w:val="1055158F"/>
    <w:rsid w:val="107348E1"/>
    <w:rsid w:val="107B36EC"/>
    <w:rsid w:val="108B2866"/>
    <w:rsid w:val="10C02202"/>
    <w:rsid w:val="10C56148"/>
    <w:rsid w:val="10EE14A7"/>
    <w:rsid w:val="10F71714"/>
    <w:rsid w:val="11076A24"/>
    <w:rsid w:val="110B15DD"/>
    <w:rsid w:val="112B09BB"/>
    <w:rsid w:val="1149233A"/>
    <w:rsid w:val="115C0B2F"/>
    <w:rsid w:val="119B7A2E"/>
    <w:rsid w:val="119D73DC"/>
    <w:rsid w:val="11A73A14"/>
    <w:rsid w:val="11B93700"/>
    <w:rsid w:val="11CD0AF7"/>
    <w:rsid w:val="11F4632B"/>
    <w:rsid w:val="12137AF9"/>
    <w:rsid w:val="121B6810"/>
    <w:rsid w:val="12243423"/>
    <w:rsid w:val="12367A81"/>
    <w:rsid w:val="12371F81"/>
    <w:rsid w:val="1237641B"/>
    <w:rsid w:val="12411CF0"/>
    <w:rsid w:val="124D1B8B"/>
    <w:rsid w:val="12752E29"/>
    <w:rsid w:val="12845883"/>
    <w:rsid w:val="12857018"/>
    <w:rsid w:val="128C1B77"/>
    <w:rsid w:val="129B7928"/>
    <w:rsid w:val="12B9356F"/>
    <w:rsid w:val="12C8183D"/>
    <w:rsid w:val="12D73FF1"/>
    <w:rsid w:val="12DC49E1"/>
    <w:rsid w:val="12DE1788"/>
    <w:rsid w:val="12E15AAD"/>
    <w:rsid w:val="12EF29CB"/>
    <w:rsid w:val="1301017A"/>
    <w:rsid w:val="130237CB"/>
    <w:rsid w:val="131D7C46"/>
    <w:rsid w:val="139157D5"/>
    <w:rsid w:val="13A613F8"/>
    <w:rsid w:val="13A61F8A"/>
    <w:rsid w:val="13D76BB3"/>
    <w:rsid w:val="13EB2E20"/>
    <w:rsid w:val="13EE17CA"/>
    <w:rsid w:val="13F71AAC"/>
    <w:rsid w:val="13F727DE"/>
    <w:rsid w:val="141603C9"/>
    <w:rsid w:val="143C4D76"/>
    <w:rsid w:val="143E047A"/>
    <w:rsid w:val="146A70C1"/>
    <w:rsid w:val="14980C4A"/>
    <w:rsid w:val="14980E16"/>
    <w:rsid w:val="1498179F"/>
    <w:rsid w:val="14BA42FD"/>
    <w:rsid w:val="14DC7DC8"/>
    <w:rsid w:val="14E01A95"/>
    <w:rsid w:val="150A1554"/>
    <w:rsid w:val="153122C9"/>
    <w:rsid w:val="154F540A"/>
    <w:rsid w:val="155319D5"/>
    <w:rsid w:val="156752D2"/>
    <w:rsid w:val="15833F89"/>
    <w:rsid w:val="1589623D"/>
    <w:rsid w:val="15C36A4E"/>
    <w:rsid w:val="15E451EB"/>
    <w:rsid w:val="15EB36FD"/>
    <w:rsid w:val="15F55102"/>
    <w:rsid w:val="15F73B07"/>
    <w:rsid w:val="15F906E0"/>
    <w:rsid w:val="16057AB2"/>
    <w:rsid w:val="162149AE"/>
    <w:rsid w:val="162C6C5D"/>
    <w:rsid w:val="16542610"/>
    <w:rsid w:val="16576E90"/>
    <w:rsid w:val="16664275"/>
    <w:rsid w:val="16BD38FF"/>
    <w:rsid w:val="16D65EF5"/>
    <w:rsid w:val="16F516A4"/>
    <w:rsid w:val="17067E9D"/>
    <w:rsid w:val="173B67EB"/>
    <w:rsid w:val="17555AF7"/>
    <w:rsid w:val="175F4FAA"/>
    <w:rsid w:val="17606543"/>
    <w:rsid w:val="1771268E"/>
    <w:rsid w:val="17795CB2"/>
    <w:rsid w:val="1781794F"/>
    <w:rsid w:val="17F9165D"/>
    <w:rsid w:val="17FD5CFB"/>
    <w:rsid w:val="181C5AFE"/>
    <w:rsid w:val="18262728"/>
    <w:rsid w:val="18276115"/>
    <w:rsid w:val="18555ABF"/>
    <w:rsid w:val="189B41AF"/>
    <w:rsid w:val="18F85CC5"/>
    <w:rsid w:val="1943613C"/>
    <w:rsid w:val="19862431"/>
    <w:rsid w:val="19902CF2"/>
    <w:rsid w:val="199C3B12"/>
    <w:rsid w:val="199F4D38"/>
    <w:rsid w:val="19B34DB1"/>
    <w:rsid w:val="19B60CE3"/>
    <w:rsid w:val="19C22F6A"/>
    <w:rsid w:val="19C9294C"/>
    <w:rsid w:val="19CC7A79"/>
    <w:rsid w:val="19D150E1"/>
    <w:rsid w:val="19DD457B"/>
    <w:rsid w:val="19FD2538"/>
    <w:rsid w:val="1A17222A"/>
    <w:rsid w:val="1A412867"/>
    <w:rsid w:val="1A720045"/>
    <w:rsid w:val="1AC27301"/>
    <w:rsid w:val="1AC3476E"/>
    <w:rsid w:val="1AE05001"/>
    <w:rsid w:val="1B0525A1"/>
    <w:rsid w:val="1B2136A5"/>
    <w:rsid w:val="1B3D7B6B"/>
    <w:rsid w:val="1B7270A9"/>
    <w:rsid w:val="1B742B49"/>
    <w:rsid w:val="1B7A2038"/>
    <w:rsid w:val="1B7D4D66"/>
    <w:rsid w:val="1B830B8C"/>
    <w:rsid w:val="1B8B6665"/>
    <w:rsid w:val="1BC458EB"/>
    <w:rsid w:val="1BEA478F"/>
    <w:rsid w:val="1BFF07B9"/>
    <w:rsid w:val="1C3542B7"/>
    <w:rsid w:val="1C4E3A72"/>
    <w:rsid w:val="1C591E3C"/>
    <w:rsid w:val="1C5A6DF2"/>
    <w:rsid w:val="1C8702AB"/>
    <w:rsid w:val="1CAB26A7"/>
    <w:rsid w:val="1CAD29F5"/>
    <w:rsid w:val="1CDE2D4A"/>
    <w:rsid w:val="1CE41B29"/>
    <w:rsid w:val="1CF13118"/>
    <w:rsid w:val="1CF6219E"/>
    <w:rsid w:val="1D011989"/>
    <w:rsid w:val="1D1C4C9A"/>
    <w:rsid w:val="1D2C0C7A"/>
    <w:rsid w:val="1D3D5B86"/>
    <w:rsid w:val="1D4318D2"/>
    <w:rsid w:val="1D435A83"/>
    <w:rsid w:val="1D502683"/>
    <w:rsid w:val="1D582C93"/>
    <w:rsid w:val="1D6A0A81"/>
    <w:rsid w:val="1D8F37AE"/>
    <w:rsid w:val="1DA538B1"/>
    <w:rsid w:val="1DCA0187"/>
    <w:rsid w:val="1DEE3EE6"/>
    <w:rsid w:val="1DEF15E5"/>
    <w:rsid w:val="1DFB3480"/>
    <w:rsid w:val="1E076BA3"/>
    <w:rsid w:val="1E2E506B"/>
    <w:rsid w:val="1E373F50"/>
    <w:rsid w:val="1E3B3E71"/>
    <w:rsid w:val="1E547E7A"/>
    <w:rsid w:val="1E84078B"/>
    <w:rsid w:val="1E9451AD"/>
    <w:rsid w:val="1EB01493"/>
    <w:rsid w:val="1EB45B84"/>
    <w:rsid w:val="1ED566BF"/>
    <w:rsid w:val="1EE97FFB"/>
    <w:rsid w:val="1F0079C8"/>
    <w:rsid w:val="1F021002"/>
    <w:rsid w:val="1F1F765A"/>
    <w:rsid w:val="1F236DF7"/>
    <w:rsid w:val="1F382298"/>
    <w:rsid w:val="1F3C5333"/>
    <w:rsid w:val="1F512664"/>
    <w:rsid w:val="1F837870"/>
    <w:rsid w:val="1F8841C9"/>
    <w:rsid w:val="1F942DC6"/>
    <w:rsid w:val="1F9F5217"/>
    <w:rsid w:val="1F9F7B9A"/>
    <w:rsid w:val="1FC653B9"/>
    <w:rsid w:val="1FC830F6"/>
    <w:rsid w:val="1FFD5491"/>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307B3"/>
    <w:rsid w:val="21CE3C80"/>
    <w:rsid w:val="21D11C50"/>
    <w:rsid w:val="21E27CC2"/>
    <w:rsid w:val="21FC1CC5"/>
    <w:rsid w:val="220F22ED"/>
    <w:rsid w:val="22290B71"/>
    <w:rsid w:val="223920C8"/>
    <w:rsid w:val="2257773E"/>
    <w:rsid w:val="22664620"/>
    <w:rsid w:val="226B1106"/>
    <w:rsid w:val="228C37EE"/>
    <w:rsid w:val="228C6100"/>
    <w:rsid w:val="22A75A54"/>
    <w:rsid w:val="22C75FB3"/>
    <w:rsid w:val="22E70E35"/>
    <w:rsid w:val="231432F6"/>
    <w:rsid w:val="23202A87"/>
    <w:rsid w:val="23211294"/>
    <w:rsid w:val="23291D55"/>
    <w:rsid w:val="23331629"/>
    <w:rsid w:val="23533555"/>
    <w:rsid w:val="235C166E"/>
    <w:rsid w:val="236A33A4"/>
    <w:rsid w:val="23870C5D"/>
    <w:rsid w:val="23B23A20"/>
    <w:rsid w:val="23B5629D"/>
    <w:rsid w:val="23F25D22"/>
    <w:rsid w:val="24013265"/>
    <w:rsid w:val="24074B2C"/>
    <w:rsid w:val="24202C55"/>
    <w:rsid w:val="244554CD"/>
    <w:rsid w:val="244637AD"/>
    <w:rsid w:val="244D04EE"/>
    <w:rsid w:val="249A29C0"/>
    <w:rsid w:val="24BA3596"/>
    <w:rsid w:val="24C22F3D"/>
    <w:rsid w:val="24C74E0F"/>
    <w:rsid w:val="24CC38EA"/>
    <w:rsid w:val="24EA1E5C"/>
    <w:rsid w:val="24F713BB"/>
    <w:rsid w:val="2507530A"/>
    <w:rsid w:val="25080E67"/>
    <w:rsid w:val="252C2973"/>
    <w:rsid w:val="25374EF4"/>
    <w:rsid w:val="25436803"/>
    <w:rsid w:val="259857A2"/>
    <w:rsid w:val="25CD46BA"/>
    <w:rsid w:val="25D12068"/>
    <w:rsid w:val="25D376ED"/>
    <w:rsid w:val="261E2FED"/>
    <w:rsid w:val="262D3499"/>
    <w:rsid w:val="2631307A"/>
    <w:rsid w:val="26314928"/>
    <w:rsid w:val="26505959"/>
    <w:rsid w:val="26757836"/>
    <w:rsid w:val="267942C6"/>
    <w:rsid w:val="26936A6A"/>
    <w:rsid w:val="26AC54AE"/>
    <w:rsid w:val="26AE35E3"/>
    <w:rsid w:val="26CC5821"/>
    <w:rsid w:val="26D9686E"/>
    <w:rsid w:val="26E12230"/>
    <w:rsid w:val="270A6B81"/>
    <w:rsid w:val="27224050"/>
    <w:rsid w:val="27573233"/>
    <w:rsid w:val="276F5392"/>
    <w:rsid w:val="276F78A4"/>
    <w:rsid w:val="277F5371"/>
    <w:rsid w:val="27897256"/>
    <w:rsid w:val="278D323D"/>
    <w:rsid w:val="279E6A72"/>
    <w:rsid w:val="27A22B9A"/>
    <w:rsid w:val="27E17707"/>
    <w:rsid w:val="2832016E"/>
    <w:rsid w:val="28332E82"/>
    <w:rsid w:val="28945AD5"/>
    <w:rsid w:val="28CB2405"/>
    <w:rsid w:val="28CC65CA"/>
    <w:rsid w:val="28E4564A"/>
    <w:rsid w:val="28FD4C25"/>
    <w:rsid w:val="29121767"/>
    <w:rsid w:val="293529A7"/>
    <w:rsid w:val="294549B1"/>
    <w:rsid w:val="297E1F1F"/>
    <w:rsid w:val="298E4667"/>
    <w:rsid w:val="299E263B"/>
    <w:rsid w:val="29AC15DA"/>
    <w:rsid w:val="29C849C9"/>
    <w:rsid w:val="2A1D6B49"/>
    <w:rsid w:val="2A571212"/>
    <w:rsid w:val="2A76695F"/>
    <w:rsid w:val="2A9758C1"/>
    <w:rsid w:val="2AA2330A"/>
    <w:rsid w:val="2AA86D0F"/>
    <w:rsid w:val="2AB036B9"/>
    <w:rsid w:val="2AB12B97"/>
    <w:rsid w:val="2AB50200"/>
    <w:rsid w:val="2AC0255C"/>
    <w:rsid w:val="2ACA3C75"/>
    <w:rsid w:val="2AE71769"/>
    <w:rsid w:val="2B104C4C"/>
    <w:rsid w:val="2B1C6134"/>
    <w:rsid w:val="2B274F49"/>
    <w:rsid w:val="2B547EAB"/>
    <w:rsid w:val="2B752198"/>
    <w:rsid w:val="2BB570B9"/>
    <w:rsid w:val="2BDF25BB"/>
    <w:rsid w:val="2BED184D"/>
    <w:rsid w:val="2BF9757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66589"/>
    <w:rsid w:val="2D853AD8"/>
    <w:rsid w:val="2D8B655F"/>
    <w:rsid w:val="2DA3066A"/>
    <w:rsid w:val="2DA41677"/>
    <w:rsid w:val="2DD45795"/>
    <w:rsid w:val="2DD67FDC"/>
    <w:rsid w:val="2DE17D8A"/>
    <w:rsid w:val="2E452391"/>
    <w:rsid w:val="2E5113E2"/>
    <w:rsid w:val="2E606FE3"/>
    <w:rsid w:val="2E704C0F"/>
    <w:rsid w:val="2E821BE2"/>
    <w:rsid w:val="2EA91D25"/>
    <w:rsid w:val="2EBF17FD"/>
    <w:rsid w:val="2EBF392D"/>
    <w:rsid w:val="2EC92087"/>
    <w:rsid w:val="2EDC19B7"/>
    <w:rsid w:val="2EED00C8"/>
    <w:rsid w:val="2EF11D09"/>
    <w:rsid w:val="2F1C5807"/>
    <w:rsid w:val="2F1F3194"/>
    <w:rsid w:val="2F21432D"/>
    <w:rsid w:val="2F266163"/>
    <w:rsid w:val="2F2E5C2B"/>
    <w:rsid w:val="2F590537"/>
    <w:rsid w:val="2F7E56E8"/>
    <w:rsid w:val="2F8D4F86"/>
    <w:rsid w:val="2FB62E8D"/>
    <w:rsid w:val="2FEE6079"/>
    <w:rsid w:val="300C6F30"/>
    <w:rsid w:val="302F697C"/>
    <w:rsid w:val="303B074A"/>
    <w:rsid w:val="303D10B7"/>
    <w:rsid w:val="306A015C"/>
    <w:rsid w:val="307716A4"/>
    <w:rsid w:val="309D35EF"/>
    <w:rsid w:val="30B66302"/>
    <w:rsid w:val="30B751B3"/>
    <w:rsid w:val="30E35EBD"/>
    <w:rsid w:val="30EF615D"/>
    <w:rsid w:val="30FD66FE"/>
    <w:rsid w:val="31254E86"/>
    <w:rsid w:val="31393383"/>
    <w:rsid w:val="31995AF6"/>
    <w:rsid w:val="31B10180"/>
    <w:rsid w:val="31B168FB"/>
    <w:rsid w:val="31C110EE"/>
    <w:rsid w:val="31CB160E"/>
    <w:rsid w:val="31D81033"/>
    <w:rsid w:val="31DC0B3C"/>
    <w:rsid w:val="31DC7938"/>
    <w:rsid w:val="32006559"/>
    <w:rsid w:val="320521A7"/>
    <w:rsid w:val="32232959"/>
    <w:rsid w:val="323374C7"/>
    <w:rsid w:val="323B5665"/>
    <w:rsid w:val="323D1E9E"/>
    <w:rsid w:val="32472149"/>
    <w:rsid w:val="32A15D40"/>
    <w:rsid w:val="32C23720"/>
    <w:rsid w:val="32D33D11"/>
    <w:rsid w:val="32E2300A"/>
    <w:rsid w:val="33035B90"/>
    <w:rsid w:val="33100AE4"/>
    <w:rsid w:val="333052D8"/>
    <w:rsid w:val="3356659E"/>
    <w:rsid w:val="3388358D"/>
    <w:rsid w:val="33A67436"/>
    <w:rsid w:val="33C573CB"/>
    <w:rsid w:val="33DF6EC3"/>
    <w:rsid w:val="33EA6B5F"/>
    <w:rsid w:val="33FF7757"/>
    <w:rsid w:val="34016C44"/>
    <w:rsid w:val="343069EA"/>
    <w:rsid w:val="343C44D4"/>
    <w:rsid w:val="3445237C"/>
    <w:rsid w:val="34487B5D"/>
    <w:rsid w:val="345D7407"/>
    <w:rsid w:val="346C40F4"/>
    <w:rsid w:val="347A4B5A"/>
    <w:rsid w:val="34826A34"/>
    <w:rsid w:val="34C13954"/>
    <w:rsid w:val="34CD11F9"/>
    <w:rsid w:val="34DF0FFB"/>
    <w:rsid w:val="34FD6977"/>
    <w:rsid w:val="35091493"/>
    <w:rsid w:val="355828E2"/>
    <w:rsid w:val="35664635"/>
    <w:rsid w:val="35764CC9"/>
    <w:rsid w:val="357F680D"/>
    <w:rsid w:val="35903ACA"/>
    <w:rsid w:val="35A9536A"/>
    <w:rsid w:val="35AC6226"/>
    <w:rsid w:val="35AD6A18"/>
    <w:rsid w:val="35BF7FD5"/>
    <w:rsid w:val="35C87EEC"/>
    <w:rsid w:val="35CE5151"/>
    <w:rsid w:val="362B46A7"/>
    <w:rsid w:val="368558B3"/>
    <w:rsid w:val="36876E6A"/>
    <w:rsid w:val="36980DD0"/>
    <w:rsid w:val="36C0156D"/>
    <w:rsid w:val="36CF4BC1"/>
    <w:rsid w:val="36D06F22"/>
    <w:rsid w:val="370C460C"/>
    <w:rsid w:val="37117618"/>
    <w:rsid w:val="371B6C62"/>
    <w:rsid w:val="373B0A3F"/>
    <w:rsid w:val="375F0F03"/>
    <w:rsid w:val="37702AE4"/>
    <w:rsid w:val="37786A0B"/>
    <w:rsid w:val="377A75FB"/>
    <w:rsid w:val="377F2612"/>
    <w:rsid w:val="379940D4"/>
    <w:rsid w:val="37E57834"/>
    <w:rsid w:val="38120363"/>
    <w:rsid w:val="382A0CE5"/>
    <w:rsid w:val="383261D0"/>
    <w:rsid w:val="38371426"/>
    <w:rsid w:val="384606FC"/>
    <w:rsid w:val="385703DF"/>
    <w:rsid w:val="385A418A"/>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5C2CCB"/>
    <w:rsid w:val="39655B7A"/>
    <w:rsid w:val="396D35AB"/>
    <w:rsid w:val="39786167"/>
    <w:rsid w:val="397D063A"/>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D7CD2"/>
    <w:rsid w:val="3B8F4DF4"/>
    <w:rsid w:val="3B915C89"/>
    <w:rsid w:val="3BA860E3"/>
    <w:rsid w:val="3BBE774B"/>
    <w:rsid w:val="3BCA36FC"/>
    <w:rsid w:val="3BDB75C3"/>
    <w:rsid w:val="3BF97301"/>
    <w:rsid w:val="3BFB140F"/>
    <w:rsid w:val="3C6B2863"/>
    <w:rsid w:val="3C7E046A"/>
    <w:rsid w:val="3CC669C0"/>
    <w:rsid w:val="3CC742EA"/>
    <w:rsid w:val="3CCC78C1"/>
    <w:rsid w:val="3D191420"/>
    <w:rsid w:val="3D400D6D"/>
    <w:rsid w:val="3D4729E2"/>
    <w:rsid w:val="3D870377"/>
    <w:rsid w:val="3DB644C5"/>
    <w:rsid w:val="3DBA3955"/>
    <w:rsid w:val="3DC21BD0"/>
    <w:rsid w:val="3DC64303"/>
    <w:rsid w:val="3DFD18E3"/>
    <w:rsid w:val="3E234CC4"/>
    <w:rsid w:val="3E3454D4"/>
    <w:rsid w:val="3E430296"/>
    <w:rsid w:val="3E4E3D1C"/>
    <w:rsid w:val="3E553473"/>
    <w:rsid w:val="3E56477C"/>
    <w:rsid w:val="3E755BE7"/>
    <w:rsid w:val="3E775349"/>
    <w:rsid w:val="3E7E2662"/>
    <w:rsid w:val="3E8C238D"/>
    <w:rsid w:val="3E9D5BD9"/>
    <w:rsid w:val="3E9F013E"/>
    <w:rsid w:val="3E9F4895"/>
    <w:rsid w:val="3EA6533F"/>
    <w:rsid w:val="3EBD43A1"/>
    <w:rsid w:val="3ECD7713"/>
    <w:rsid w:val="3ECE2C18"/>
    <w:rsid w:val="3ED51025"/>
    <w:rsid w:val="3EDF33BB"/>
    <w:rsid w:val="3EF003A8"/>
    <w:rsid w:val="3EF3475E"/>
    <w:rsid w:val="3F113EE4"/>
    <w:rsid w:val="3F27360A"/>
    <w:rsid w:val="3F413CC5"/>
    <w:rsid w:val="3F5F4471"/>
    <w:rsid w:val="3FA51E78"/>
    <w:rsid w:val="3FC40205"/>
    <w:rsid w:val="3FC926DC"/>
    <w:rsid w:val="3FE24677"/>
    <w:rsid w:val="3FFF04B0"/>
    <w:rsid w:val="401A5EF0"/>
    <w:rsid w:val="405F54C4"/>
    <w:rsid w:val="408771D7"/>
    <w:rsid w:val="40891574"/>
    <w:rsid w:val="408E1FCA"/>
    <w:rsid w:val="409059C0"/>
    <w:rsid w:val="40AF5E8F"/>
    <w:rsid w:val="40BF2021"/>
    <w:rsid w:val="40FD44FE"/>
    <w:rsid w:val="410D54FF"/>
    <w:rsid w:val="411D3F96"/>
    <w:rsid w:val="412233A4"/>
    <w:rsid w:val="413E1BC3"/>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86FE0"/>
    <w:rsid w:val="439E5AF5"/>
    <w:rsid w:val="43BF00A4"/>
    <w:rsid w:val="43C646E2"/>
    <w:rsid w:val="43E04637"/>
    <w:rsid w:val="43FA55C2"/>
    <w:rsid w:val="441270B5"/>
    <w:rsid w:val="44190C7C"/>
    <w:rsid w:val="4422096E"/>
    <w:rsid w:val="444157D5"/>
    <w:rsid w:val="44833717"/>
    <w:rsid w:val="44A5291F"/>
    <w:rsid w:val="44C223A4"/>
    <w:rsid w:val="44EB5176"/>
    <w:rsid w:val="45052B0C"/>
    <w:rsid w:val="451A48EF"/>
    <w:rsid w:val="451B2AE2"/>
    <w:rsid w:val="451D5F36"/>
    <w:rsid w:val="452A4198"/>
    <w:rsid w:val="45341E5B"/>
    <w:rsid w:val="454A41A9"/>
    <w:rsid w:val="454F1443"/>
    <w:rsid w:val="45596180"/>
    <w:rsid w:val="45635018"/>
    <w:rsid w:val="459C3A52"/>
    <w:rsid w:val="45A61A3F"/>
    <w:rsid w:val="45CE25C8"/>
    <w:rsid w:val="45D060B6"/>
    <w:rsid w:val="45E2131C"/>
    <w:rsid w:val="45F32BDA"/>
    <w:rsid w:val="460725C0"/>
    <w:rsid w:val="460D54F2"/>
    <w:rsid w:val="46160757"/>
    <w:rsid w:val="46182051"/>
    <w:rsid w:val="46511F57"/>
    <w:rsid w:val="465653EA"/>
    <w:rsid w:val="465B0DD6"/>
    <w:rsid w:val="465C2B7E"/>
    <w:rsid w:val="466678D8"/>
    <w:rsid w:val="46681CC5"/>
    <w:rsid w:val="466E7DF3"/>
    <w:rsid w:val="46722845"/>
    <w:rsid w:val="46854413"/>
    <w:rsid w:val="46AA3BAF"/>
    <w:rsid w:val="46CA2A30"/>
    <w:rsid w:val="46E55EA9"/>
    <w:rsid w:val="46E903F6"/>
    <w:rsid w:val="4702061D"/>
    <w:rsid w:val="470F50AF"/>
    <w:rsid w:val="471A08BE"/>
    <w:rsid w:val="472D380E"/>
    <w:rsid w:val="473B610C"/>
    <w:rsid w:val="47407861"/>
    <w:rsid w:val="4756581D"/>
    <w:rsid w:val="477E34E4"/>
    <w:rsid w:val="4791799F"/>
    <w:rsid w:val="479428F1"/>
    <w:rsid w:val="47BE0861"/>
    <w:rsid w:val="47ED3CA2"/>
    <w:rsid w:val="4803315E"/>
    <w:rsid w:val="481467FD"/>
    <w:rsid w:val="482F079F"/>
    <w:rsid w:val="483010A5"/>
    <w:rsid w:val="48334E31"/>
    <w:rsid w:val="483C0786"/>
    <w:rsid w:val="48550397"/>
    <w:rsid w:val="4865747A"/>
    <w:rsid w:val="48856AA8"/>
    <w:rsid w:val="488A3975"/>
    <w:rsid w:val="4897562F"/>
    <w:rsid w:val="48CB40E1"/>
    <w:rsid w:val="48D51D8B"/>
    <w:rsid w:val="48D9107A"/>
    <w:rsid w:val="48E41C5A"/>
    <w:rsid w:val="49130208"/>
    <w:rsid w:val="49392584"/>
    <w:rsid w:val="493B6AAC"/>
    <w:rsid w:val="49675503"/>
    <w:rsid w:val="49700CFC"/>
    <w:rsid w:val="497C39F6"/>
    <w:rsid w:val="498D060A"/>
    <w:rsid w:val="49BC5471"/>
    <w:rsid w:val="49CF6205"/>
    <w:rsid w:val="49DA04FD"/>
    <w:rsid w:val="49DA5D92"/>
    <w:rsid w:val="49DD0F1D"/>
    <w:rsid w:val="49E20D34"/>
    <w:rsid w:val="4A1324CB"/>
    <w:rsid w:val="4A1677E0"/>
    <w:rsid w:val="4A1A4DC2"/>
    <w:rsid w:val="4A38409F"/>
    <w:rsid w:val="4A4B510A"/>
    <w:rsid w:val="4A504CF6"/>
    <w:rsid w:val="4A533D1D"/>
    <w:rsid w:val="4A6E2D05"/>
    <w:rsid w:val="4A937223"/>
    <w:rsid w:val="4ABD361B"/>
    <w:rsid w:val="4AC30180"/>
    <w:rsid w:val="4AC54B94"/>
    <w:rsid w:val="4ADC49B4"/>
    <w:rsid w:val="4B0801BB"/>
    <w:rsid w:val="4B0938BE"/>
    <w:rsid w:val="4B275ED4"/>
    <w:rsid w:val="4B4E0FC1"/>
    <w:rsid w:val="4B5A11A2"/>
    <w:rsid w:val="4B7B6C4C"/>
    <w:rsid w:val="4B801F01"/>
    <w:rsid w:val="4B8143F2"/>
    <w:rsid w:val="4B9565DB"/>
    <w:rsid w:val="4BA9289B"/>
    <w:rsid w:val="4BC624A8"/>
    <w:rsid w:val="4BED5700"/>
    <w:rsid w:val="4BF54DFA"/>
    <w:rsid w:val="4C272002"/>
    <w:rsid w:val="4C51523E"/>
    <w:rsid w:val="4C6961B4"/>
    <w:rsid w:val="4C9512AC"/>
    <w:rsid w:val="4CBF4CEF"/>
    <w:rsid w:val="4CD527C8"/>
    <w:rsid w:val="4CD74D54"/>
    <w:rsid w:val="4CDC10F5"/>
    <w:rsid w:val="4CE67327"/>
    <w:rsid w:val="4CEB61EE"/>
    <w:rsid w:val="4CFF0540"/>
    <w:rsid w:val="4D465B59"/>
    <w:rsid w:val="4D506F55"/>
    <w:rsid w:val="4D5E1FDB"/>
    <w:rsid w:val="4D640D09"/>
    <w:rsid w:val="4D6C0912"/>
    <w:rsid w:val="4D7C205D"/>
    <w:rsid w:val="4D934E46"/>
    <w:rsid w:val="4D9D220A"/>
    <w:rsid w:val="4DAB5909"/>
    <w:rsid w:val="4DCD56A8"/>
    <w:rsid w:val="4DFD1E86"/>
    <w:rsid w:val="4E097ACA"/>
    <w:rsid w:val="4E0B01FE"/>
    <w:rsid w:val="4E4E3891"/>
    <w:rsid w:val="4E5E2191"/>
    <w:rsid w:val="4E7B64C2"/>
    <w:rsid w:val="4E7D08B0"/>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7E6728"/>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344E53"/>
    <w:rsid w:val="515E2842"/>
    <w:rsid w:val="51694722"/>
    <w:rsid w:val="5190720E"/>
    <w:rsid w:val="51C621E0"/>
    <w:rsid w:val="51D05EF0"/>
    <w:rsid w:val="51E63EA3"/>
    <w:rsid w:val="51F6040A"/>
    <w:rsid w:val="52063118"/>
    <w:rsid w:val="52A9097C"/>
    <w:rsid w:val="52B54EDC"/>
    <w:rsid w:val="52C939F0"/>
    <w:rsid w:val="52D92A71"/>
    <w:rsid w:val="52EC44CE"/>
    <w:rsid w:val="53096FB7"/>
    <w:rsid w:val="5317448F"/>
    <w:rsid w:val="53231B39"/>
    <w:rsid w:val="532E3271"/>
    <w:rsid w:val="533539DF"/>
    <w:rsid w:val="53653F46"/>
    <w:rsid w:val="538439FF"/>
    <w:rsid w:val="53900643"/>
    <w:rsid w:val="5392540C"/>
    <w:rsid w:val="53B20924"/>
    <w:rsid w:val="53B3034F"/>
    <w:rsid w:val="53C8261C"/>
    <w:rsid w:val="53CD2711"/>
    <w:rsid w:val="540A11ED"/>
    <w:rsid w:val="543C6045"/>
    <w:rsid w:val="54442A7B"/>
    <w:rsid w:val="545C4EB6"/>
    <w:rsid w:val="54721B42"/>
    <w:rsid w:val="54EB1C13"/>
    <w:rsid w:val="55182082"/>
    <w:rsid w:val="552D6AD5"/>
    <w:rsid w:val="5558452D"/>
    <w:rsid w:val="55646D9A"/>
    <w:rsid w:val="557E0F4D"/>
    <w:rsid w:val="557F3BEB"/>
    <w:rsid w:val="55997285"/>
    <w:rsid w:val="559D55F1"/>
    <w:rsid w:val="55BE6A05"/>
    <w:rsid w:val="55C477FF"/>
    <w:rsid w:val="55C83941"/>
    <w:rsid w:val="55DA29AC"/>
    <w:rsid w:val="55F92F01"/>
    <w:rsid w:val="56002E7D"/>
    <w:rsid w:val="561E6AF9"/>
    <w:rsid w:val="562B638E"/>
    <w:rsid w:val="56424DE3"/>
    <w:rsid w:val="56C54A41"/>
    <w:rsid w:val="56CF16EA"/>
    <w:rsid w:val="56D51695"/>
    <w:rsid w:val="56E01E7C"/>
    <w:rsid w:val="56F62F15"/>
    <w:rsid w:val="56FF2C87"/>
    <w:rsid w:val="57083261"/>
    <w:rsid w:val="57137507"/>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706B4C"/>
    <w:rsid w:val="589C0B6F"/>
    <w:rsid w:val="58A806C6"/>
    <w:rsid w:val="58B26E94"/>
    <w:rsid w:val="58D53FE9"/>
    <w:rsid w:val="59020C98"/>
    <w:rsid w:val="5959116E"/>
    <w:rsid w:val="59A76356"/>
    <w:rsid w:val="59C53C30"/>
    <w:rsid w:val="59F519D4"/>
    <w:rsid w:val="59F85C2D"/>
    <w:rsid w:val="5A050A6E"/>
    <w:rsid w:val="5A307436"/>
    <w:rsid w:val="5A4B0CCF"/>
    <w:rsid w:val="5A9A1081"/>
    <w:rsid w:val="5ABD6DE3"/>
    <w:rsid w:val="5ABE4B4A"/>
    <w:rsid w:val="5AC52707"/>
    <w:rsid w:val="5AC7420B"/>
    <w:rsid w:val="5AEC7070"/>
    <w:rsid w:val="5B0C0D1E"/>
    <w:rsid w:val="5B1001B5"/>
    <w:rsid w:val="5B34668A"/>
    <w:rsid w:val="5B505F2C"/>
    <w:rsid w:val="5B520346"/>
    <w:rsid w:val="5B53605F"/>
    <w:rsid w:val="5B6031DF"/>
    <w:rsid w:val="5B691334"/>
    <w:rsid w:val="5B811F6C"/>
    <w:rsid w:val="5B966550"/>
    <w:rsid w:val="5BA832AB"/>
    <w:rsid w:val="5BCF6F3C"/>
    <w:rsid w:val="5BD55463"/>
    <w:rsid w:val="5BD64EC0"/>
    <w:rsid w:val="5BDB4983"/>
    <w:rsid w:val="5BFB1FB9"/>
    <w:rsid w:val="5C762B57"/>
    <w:rsid w:val="5C7D3080"/>
    <w:rsid w:val="5C7E0D7E"/>
    <w:rsid w:val="5CA409DB"/>
    <w:rsid w:val="5CB30722"/>
    <w:rsid w:val="5CC6567E"/>
    <w:rsid w:val="5CCA3BA2"/>
    <w:rsid w:val="5CD77A98"/>
    <w:rsid w:val="5CF47502"/>
    <w:rsid w:val="5D274F13"/>
    <w:rsid w:val="5D3E0BA9"/>
    <w:rsid w:val="5D53665D"/>
    <w:rsid w:val="5D690E03"/>
    <w:rsid w:val="5D6935B6"/>
    <w:rsid w:val="5D8901AE"/>
    <w:rsid w:val="5D8B2FDB"/>
    <w:rsid w:val="5D9E4E77"/>
    <w:rsid w:val="5DBA4DD2"/>
    <w:rsid w:val="5DC32F9C"/>
    <w:rsid w:val="5DCF2540"/>
    <w:rsid w:val="5DDE0A36"/>
    <w:rsid w:val="5DE41BFC"/>
    <w:rsid w:val="5DE9733D"/>
    <w:rsid w:val="5DED6180"/>
    <w:rsid w:val="5E08794E"/>
    <w:rsid w:val="5E3677AF"/>
    <w:rsid w:val="5E4C0BFA"/>
    <w:rsid w:val="5E85744A"/>
    <w:rsid w:val="5E9D79FE"/>
    <w:rsid w:val="5EA4369B"/>
    <w:rsid w:val="5F0F7B0F"/>
    <w:rsid w:val="5F1D3C82"/>
    <w:rsid w:val="5F341672"/>
    <w:rsid w:val="5FB2630F"/>
    <w:rsid w:val="5FEB2D87"/>
    <w:rsid w:val="5FF92694"/>
    <w:rsid w:val="60094922"/>
    <w:rsid w:val="600E1AEF"/>
    <w:rsid w:val="60247FFD"/>
    <w:rsid w:val="602F511B"/>
    <w:rsid w:val="604A5077"/>
    <w:rsid w:val="604B1BE5"/>
    <w:rsid w:val="605F2621"/>
    <w:rsid w:val="60A14466"/>
    <w:rsid w:val="6107582C"/>
    <w:rsid w:val="612F392E"/>
    <w:rsid w:val="613D0256"/>
    <w:rsid w:val="614C7A15"/>
    <w:rsid w:val="618D3BCD"/>
    <w:rsid w:val="61AA5A61"/>
    <w:rsid w:val="61BA072E"/>
    <w:rsid w:val="61BB4467"/>
    <w:rsid w:val="61CD1231"/>
    <w:rsid w:val="61D740F7"/>
    <w:rsid w:val="6228683D"/>
    <w:rsid w:val="622D3184"/>
    <w:rsid w:val="625B5CA9"/>
    <w:rsid w:val="62756CE9"/>
    <w:rsid w:val="6294722E"/>
    <w:rsid w:val="62CE456E"/>
    <w:rsid w:val="62E56056"/>
    <w:rsid w:val="63003347"/>
    <w:rsid w:val="63023C14"/>
    <w:rsid w:val="63193A39"/>
    <w:rsid w:val="63295801"/>
    <w:rsid w:val="634D713D"/>
    <w:rsid w:val="636D2F3A"/>
    <w:rsid w:val="63771C40"/>
    <w:rsid w:val="63776804"/>
    <w:rsid w:val="638B6757"/>
    <w:rsid w:val="639E2905"/>
    <w:rsid w:val="63AD2418"/>
    <w:rsid w:val="63F65FBD"/>
    <w:rsid w:val="642F4426"/>
    <w:rsid w:val="64304B37"/>
    <w:rsid w:val="643323DD"/>
    <w:rsid w:val="64381701"/>
    <w:rsid w:val="646F5129"/>
    <w:rsid w:val="64877C97"/>
    <w:rsid w:val="64A175F9"/>
    <w:rsid w:val="64BD6E2A"/>
    <w:rsid w:val="64C20E5B"/>
    <w:rsid w:val="64C67E05"/>
    <w:rsid w:val="64CF0127"/>
    <w:rsid w:val="64DA2E60"/>
    <w:rsid w:val="64DC230E"/>
    <w:rsid w:val="64E4512C"/>
    <w:rsid w:val="64EA242D"/>
    <w:rsid w:val="64F472AA"/>
    <w:rsid w:val="65047D30"/>
    <w:rsid w:val="650D4276"/>
    <w:rsid w:val="650E3FA6"/>
    <w:rsid w:val="65283AF6"/>
    <w:rsid w:val="65440D8C"/>
    <w:rsid w:val="654C3728"/>
    <w:rsid w:val="65656A70"/>
    <w:rsid w:val="658D79B1"/>
    <w:rsid w:val="658F5C47"/>
    <w:rsid w:val="65B31DC1"/>
    <w:rsid w:val="65CC1E3C"/>
    <w:rsid w:val="65DC5FE6"/>
    <w:rsid w:val="65E06B45"/>
    <w:rsid w:val="65FE712B"/>
    <w:rsid w:val="660D6F99"/>
    <w:rsid w:val="66374AE6"/>
    <w:rsid w:val="663F54F7"/>
    <w:rsid w:val="66442840"/>
    <w:rsid w:val="664C6704"/>
    <w:rsid w:val="664E5351"/>
    <w:rsid w:val="66503496"/>
    <w:rsid w:val="66520FBC"/>
    <w:rsid w:val="66595BE2"/>
    <w:rsid w:val="66821E6A"/>
    <w:rsid w:val="668B29C5"/>
    <w:rsid w:val="668B6FEC"/>
    <w:rsid w:val="66AE3981"/>
    <w:rsid w:val="66ED6329"/>
    <w:rsid w:val="66EF6874"/>
    <w:rsid w:val="66F531AA"/>
    <w:rsid w:val="66F608B5"/>
    <w:rsid w:val="6721791E"/>
    <w:rsid w:val="67271ECB"/>
    <w:rsid w:val="672A6B2F"/>
    <w:rsid w:val="6777089F"/>
    <w:rsid w:val="67C76B90"/>
    <w:rsid w:val="67D475FA"/>
    <w:rsid w:val="67FF4466"/>
    <w:rsid w:val="68011EEA"/>
    <w:rsid w:val="6817492F"/>
    <w:rsid w:val="68733E51"/>
    <w:rsid w:val="68920D3E"/>
    <w:rsid w:val="68BA4B9D"/>
    <w:rsid w:val="68DB44E9"/>
    <w:rsid w:val="68E44CD3"/>
    <w:rsid w:val="68F71A19"/>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650B5"/>
    <w:rsid w:val="6ADD5CBB"/>
    <w:rsid w:val="6AF15144"/>
    <w:rsid w:val="6B0F0993"/>
    <w:rsid w:val="6B2240A0"/>
    <w:rsid w:val="6B5A7CCF"/>
    <w:rsid w:val="6B804D34"/>
    <w:rsid w:val="6B922CD6"/>
    <w:rsid w:val="6B9532DD"/>
    <w:rsid w:val="6B9C79D2"/>
    <w:rsid w:val="6BA44E6B"/>
    <w:rsid w:val="6C0356D1"/>
    <w:rsid w:val="6C0861E5"/>
    <w:rsid w:val="6C7F32C4"/>
    <w:rsid w:val="6C932B17"/>
    <w:rsid w:val="6CD965DD"/>
    <w:rsid w:val="6CE564FB"/>
    <w:rsid w:val="6CF56B79"/>
    <w:rsid w:val="6CFD0CB4"/>
    <w:rsid w:val="6D407B93"/>
    <w:rsid w:val="6D527549"/>
    <w:rsid w:val="6D676C75"/>
    <w:rsid w:val="6D7A5E4E"/>
    <w:rsid w:val="6D8A5B88"/>
    <w:rsid w:val="6D8B5E4D"/>
    <w:rsid w:val="6DA51AA2"/>
    <w:rsid w:val="6DA90B58"/>
    <w:rsid w:val="6DB0119C"/>
    <w:rsid w:val="6DBC0C33"/>
    <w:rsid w:val="6DC34E36"/>
    <w:rsid w:val="6DC94F76"/>
    <w:rsid w:val="6DCE38C7"/>
    <w:rsid w:val="6DD8597B"/>
    <w:rsid w:val="6DED3E1E"/>
    <w:rsid w:val="6E057977"/>
    <w:rsid w:val="6E1A25DF"/>
    <w:rsid w:val="6E2C0D7B"/>
    <w:rsid w:val="6E2C2401"/>
    <w:rsid w:val="6E3B50EF"/>
    <w:rsid w:val="6E4E2C42"/>
    <w:rsid w:val="6E5227E6"/>
    <w:rsid w:val="6E680A74"/>
    <w:rsid w:val="6E932723"/>
    <w:rsid w:val="6E9C4620"/>
    <w:rsid w:val="6EEB2B8B"/>
    <w:rsid w:val="6EF10C0B"/>
    <w:rsid w:val="6F246A6B"/>
    <w:rsid w:val="6F266E28"/>
    <w:rsid w:val="6F437689"/>
    <w:rsid w:val="6F5959E9"/>
    <w:rsid w:val="6F654AB4"/>
    <w:rsid w:val="6F7715DE"/>
    <w:rsid w:val="6F7D4D72"/>
    <w:rsid w:val="6F7E1F74"/>
    <w:rsid w:val="6F9B47D1"/>
    <w:rsid w:val="6FB12692"/>
    <w:rsid w:val="6FBF6389"/>
    <w:rsid w:val="6FC753E3"/>
    <w:rsid w:val="6FEB653F"/>
    <w:rsid w:val="6FEE317E"/>
    <w:rsid w:val="700A4635"/>
    <w:rsid w:val="706D47F2"/>
    <w:rsid w:val="70BD0B9C"/>
    <w:rsid w:val="70CC3C5C"/>
    <w:rsid w:val="70D13186"/>
    <w:rsid w:val="70DA79DB"/>
    <w:rsid w:val="70E66DDE"/>
    <w:rsid w:val="710708CC"/>
    <w:rsid w:val="710D33C2"/>
    <w:rsid w:val="713944E1"/>
    <w:rsid w:val="71B11E98"/>
    <w:rsid w:val="71D074EC"/>
    <w:rsid w:val="71D4011E"/>
    <w:rsid w:val="71EE678E"/>
    <w:rsid w:val="71EF21D9"/>
    <w:rsid w:val="71F83650"/>
    <w:rsid w:val="721D22C8"/>
    <w:rsid w:val="72761ACE"/>
    <w:rsid w:val="729C5D0C"/>
    <w:rsid w:val="72A80664"/>
    <w:rsid w:val="72B33B48"/>
    <w:rsid w:val="730205CB"/>
    <w:rsid w:val="73047594"/>
    <w:rsid w:val="730C7017"/>
    <w:rsid w:val="732032AC"/>
    <w:rsid w:val="73253CEE"/>
    <w:rsid w:val="73282EAD"/>
    <w:rsid w:val="73531DC1"/>
    <w:rsid w:val="73B65107"/>
    <w:rsid w:val="73D576DE"/>
    <w:rsid w:val="73E9784B"/>
    <w:rsid w:val="73F0718E"/>
    <w:rsid w:val="73FC6321"/>
    <w:rsid w:val="74070CA0"/>
    <w:rsid w:val="740A2040"/>
    <w:rsid w:val="744A4960"/>
    <w:rsid w:val="747A3300"/>
    <w:rsid w:val="7481099D"/>
    <w:rsid w:val="748E118B"/>
    <w:rsid w:val="74B57A32"/>
    <w:rsid w:val="74D64864"/>
    <w:rsid w:val="74E16D8B"/>
    <w:rsid w:val="74E87DC9"/>
    <w:rsid w:val="75151909"/>
    <w:rsid w:val="751B76E8"/>
    <w:rsid w:val="751C632F"/>
    <w:rsid w:val="753D0E1E"/>
    <w:rsid w:val="755D712B"/>
    <w:rsid w:val="75871A0B"/>
    <w:rsid w:val="75991092"/>
    <w:rsid w:val="759B5E27"/>
    <w:rsid w:val="75C04FAC"/>
    <w:rsid w:val="75C24137"/>
    <w:rsid w:val="75E623C5"/>
    <w:rsid w:val="761335AB"/>
    <w:rsid w:val="76373B59"/>
    <w:rsid w:val="76403AE2"/>
    <w:rsid w:val="76562FB6"/>
    <w:rsid w:val="765B6B67"/>
    <w:rsid w:val="765F6F55"/>
    <w:rsid w:val="768D081B"/>
    <w:rsid w:val="769B5423"/>
    <w:rsid w:val="76B356B1"/>
    <w:rsid w:val="76D600D5"/>
    <w:rsid w:val="772D2EED"/>
    <w:rsid w:val="774D70B5"/>
    <w:rsid w:val="77711DFB"/>
    <w:rsid w:val="77791211"/>
    <w:rsid w:val="778B06B0"/>
    <w:rsid w:val="77A870F8"/>
    <w:rsid w:val="77C853D2"/>
    <w:rsid w:val="77CB6284"/>
    <w:rsid w:val="77CF1A6C"/>
    <w:rsid w:val="77D54C59"/>
    <w:rsid w:val="77D9063B"/>
    <w:rsid w:val="78474B5C"/>
    <w:rsid w:val="78CB1FE4"/>
    <w:rsid w:val="78FC7191"/>
    <w:rsid w:val="79072005"/>
    <w:rsid w:val="790F66E7"/>
    <w:rsid w:val="796558AF"/>
    <w:rsid w:val="79714322"/>
    <w:rsid w:val="79925588"/>
    <w:rsid w:val="79CF3A0C"/>
    <w:rsid w:val="79E84AA0"/>
    <w:rsid w:val="79F253C4"/>
    <w:rsid w:val="79F34BAE"/>
    <w:rsid w:val="79FD1041"/>
    <w:rsid w:val="7A263D9D"/>
    <w:rsid w:val="7A2D254D"/>
    <w:rsid w:val="7A377F78"/>
    <w:rsid w:val="7A3C22D1"/>
    <w:rsid w:val="7A6E4C98"/>
    <w:rsid w:val="7AC22E37"/>
    <w:rsid w:val="7AD803EA"/>
    <w:rsid w:val="7AE04C2F"/>
    <w:rsid w:val="7B0574E9"/>
    <w:rsid w:val="7B0715F5"/>
    <w:rsid w:val="7B091377"/>
    <w:rsid w:val="7B183135"/>
    <w:rsid w:val="7B367327"/>
    <w:rsid w:val="7B5E2AA7"/>
    <w:rsid w:val="7B71168E"/>
    <w:rsid w:val="7B9F046E"/>
    <w:rsid w:val="7BA571A1"/>
    <w:rsid w:val="7BA84BDE"/>
    <w:rsid w:val="7BDA4C3E"/>
    <w:rsid w:val="7BED0D99"/>
    <w:rsid w:val="7BF7759F"/>
    <w:rsid w:val="7C0E5BCD"/>
    <w:rsid w:val="7C1B4A3B"/>
    <w:rsid w:val="7C2E45FA"/>
    <w:rsid w:val="7C366D83"/>
    <w:rsid w:val="7C635FD5"/>
    <w:rsid w:val="7C8B7927"/>
    <w:rsid w:val="7CAE35FB"/>
    <w:rsid w:val="7CB163F4"/>
    <w:rsid w:val="7CB84091"/>
    <w:rsid w:val="7CD4053F"/>
    <w:rsid w:val="7CE876FE"/>
    <w:rsid w:val="7CE95539"/>
    <w:rsid w:val="7CFD457B"/>
    <w:rsid w:val="7D475241"/>
    <w:rsid w:val="7D650780"/>
    <w:rsid w:val="7D796EE5"/>
    <w:rsid w:val="7D947886"/>
    <w:rsid w:val="7DBD1010"/>
    <w:rsid w:val="7DDB60E4"/>
    <w:rsid w:val="7DE91C2E"/>
    <w:rsid w:val="7DFA36D3"/>
    <w:rsid w:val="7E0175F2"/>
    <w:rsid w:val="7E0247C5"/>
    <w:rsid w:val="7E2146D8"/>
    <w:rsid w:val="7E3D10ED"/>
    <w:rsid w:val="7E4B2A52"/>
    <w:rsid w:val="7E5C2FAF"/>
    <w:rsid w:val="7EA64FD4"/>
    <w:rsid w:val="7EA652E1"/>
    <w:rsid w:val="7EAD5E27"/>
    <w:rsid w:val="7EAD7C73"/>
    <w:rsid w:val="7EC8404B"/>
    <w:rsid w:val="7ED4259F"/>
    <w:rsid w:val="7ED656C1"/>
    <w:rsid w:val="7EF11A57"/>
    <w:rsid w:val="7EFC7197"/>
    <w:rsid w:val="7F1055D7"/>
    <w:rsid w:val="7F512BDD"/>
    <w:rsid w:val="7F5B6C76"/>
    <w:rsid w:val="7F985DEA"/>
    <w:rsid w:val="7FA01DE8"/>
    <w:rsid w:val="7FA254D6"/>
    <w:rsid w:val="7FAA6926"/>
    <w:rsid w:val="7FE5733F"/>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2"/>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color w:val="0000FF"/>
      <w:u w:val="single"/>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正文 题目"/>
    <w:basedOn w:val="1"/>
    <w:qFormat/>
    <w:uiPriority w:val="0"/>
    <w:pPr>
      <w:jc w:val="center"/>
    </w:pPr>
    <w:rPr>
      <w:rFonts w:ascii="黑体" w:hAnsi="黑体" w:eastAsia="黑体"/>
      <w:sz w:val="28"/>
    </w:rPr>
  </w:style>
  <w:style w:type="character" w:customStyle="1" w:styleId="22">
    <w:name w:val="标题 2 字符"/>
    <w:link w:val="4"/>
    <w:qFormat/>
    <w:uiPriority w:val="0"/>
    <w:rPr>
      <w:rFonts w:ascii="Arial" w:hAnsi="Arial"/>
      <w:b/>
      <w:bCs/>
      <w:sz w:val="28"/>
      <w:szCs w:val="32"/>
    </w:rPr>
  </w:style>
  <w:style w:type="character" w:customStyle="1" w:styleId="23">
    <w:name w:val="font0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11"/>
    <w:basedOn w:val="15"/>
    <w:qFormat/>
    <w:uiPriority w:val="0"/>
    <w:rPr>
      <w:rFonts w:hint="eastAsia" w:ascii="宋体" w:hAnsi="宋体" w:eastAsia="宋体" w:cs="宋体"/>
      <w:color w:val="000000"/>
      <w:sz w:val="24"/>
      <w:szCs w:val="24"/>
      <w:u w:val="none"/>
    </w:rPr>
  </w:style>
  <w:style w:type="character" w:customStyle="1" w:styleId="27">
    <w:name w:val="font51"/>
    <w:basedOn w:val="15"/>
    <w:qFormat/>
    <w:uiPriority w:val="0"/>
    <w:rPr>
      <w:rFonts w:ascii="Calibri" w:hAnsi="Calibri" w:cs="Calibri"/>
      <w:color w:val="000000"/>
      <w:sz w:val="24"/>
      <w:szCs w:val="24"/>
      <w:u w:val="none"/>
    </w:rPr>
  </w:style>
  <w:style w:type="character" w:customStyle="1" w:styleId="28">
    <w:name w:val="font21"/>
    <w:basedOn w:val="15"/>
    <w:qFormat/>
    <w:uiPriority w:val="0"/>
    <w:rPr>
      <w:rFonts w:hint="eastAsia" w:ascii="宋体" w:hAnsi="宋体" w:eastAsia="宋体" w:cs="宋体"/>
      <w:b/>
      <w:bCs/>
      <w:color w:val="000000"/>
      <w:sz w:val="20"/>
      <w:szCs w:val="20"/>
      <w:u w:val="none"/>
    </w:rPr>
  </w:style>
  <w:style w:type="character" w:customStyle="1" w:styleId="29">
    <w:name w:val="font81"/>
    <w:basedOn w:val="15"/>
    <w:qFormat/>
    <w:uiPriority w:val="0"/>
    <w:rPr>
      <w:rFonts w:hint="default" w:ascii="Times New Roman" w:hAnsi="Times New Roman" w:cs="Times New Roman"/>
      <w:b/>
      <w:bCs/>
      <w:color w:val="000000"/>
      <w:sz w:val="20"/>
      <w:szCs w:val="20"/>
      <w:u w:val="none"/>
    </w:rPr>
  </w:style>
  <w:style w:type="character" w:customStyle="1" w:styleId="30">
    <w:name w:val="font41"/>
    <w:basedOn w:val="15"/>
    <w:qFormat/>
    <w:uiPriority w:val="0"/>
    <w:rPr>
      <w:rFonts w:hint="eastAsia" w:ascii="宋体" w:hAnsi="宋体" w:eastAsia="宋体" w:cs="宋体"/>
      <w:color w:val="000000"/>
      <w:sz w:val="20"/>
      <w:szCs w:val="20"/>
      <w:u w:val="none"/>
    </w:rPr>
  </w:style>
  <w:style w:type="character" w:customStyle="1" w:styleId="31">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2">
    <w:name w:val="hover52"/>
    <w:basedOn w:val="15"/>
    <w:qFormat/>
    <w:uiPriority w:val="0"/>
    <w:rPr>
      <w:color w:val="D61521"/>
    </w:rPr>
  </w:style>
  <w:style w:type="paragraph" w:customStyle="1" w:styleId="33">
    <w:name w:val="Table Paragraph"/>
    <w:basedOn w:val="1"/>
    <w:qFormat/>
    <w:uiPriority w:val="1"/>
    <w:rPr>
      <w:rFonts w:ascii="宋体" w:hAnsi="宋体" w:eastAsia="宋体" w:cs="宋体"/>
      <w:lang w:val="zh-CN" w:bidi="zh-CN"/>
    </w:rPr>
  </w:style>
  <w:style w:type="character" w:customStyle="1" w:styleId="34">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623D03"/>
    <w:rsid w:val="0065715F"/>
    <w:rsid w:val="00772FC2"/>
    <w:rsid w:val="008F2DF3"/>
    <w:rsid w:val="00A13D1E"/>
    <w:rsid w:val="00AF55D7"/>
    <w:rsid w:val="00B223D4"/>
    <w:rsid w:val="00BC462D"/>
    <w:rsid w:val="00C5162E"/>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3605</Words>
  <Characters>20553</Characters>
  <Lines>171</Lines>
  <Paragraphs>48</Paragraphs>
  <TotalTime>62</TotalTime>
  <ScaleCrop>false</ScaleCrop>
  <LinksUpToDate>false</LinksUpToDate>
  <CharactersWithSpaces>24110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2021-10-14T11:02:00Z</dcterms:created>
  <dc:creator>Administrator</dc:creator>
  <cp:lastModifiedBy>Administrator</cp:lastModifiedBy>
  <cp:lastPrinted>2021-09-09T01:24:00Z</cp:lastPrinted>
  <dcterms:modified xsi:type="dcterms:W3CDTF">2021-10-21T07:23:13Z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E228C9FAD4514C9FBD60B28EA79ABF59</vt:lpwstr>
  </property>
</Properties>
</file>