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2021年度安徽交运集团汽车销售有限公司多功能应急救援车采购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2021</w:t>
      </w:r>
      <w:r>
        <w:rPr>
          <w:rFonts w:ascii="Times New Roman" w:hAnsi="Times New Roman" w:cs="Times New Roman"/>
          <w:sz w:val="32"/>
          <w:szCs w:val="32"/>
        </w:rPr>
        <w:t>年</w:t>
      </w:r>
      <w:r>
        <w:rPr>
          <w:rFonts w:ascii="Times New Roman" w:hAnsi="Times New Roman" w:eastAsia="黑体" w:cs="Times New Roman"/>
          <w:sz w:val="32"/>
          <w:szCs w:val="32"/>
          <w:u w:val="single"/>
        </w:rPr>
        <w:t>9</w:t>
      </w:r>
      <w:r>
        <w:rPr>
          <w:rFonts w:ascii="Times New Roman" w:hAnsi="Times New Roman" w:cs="Times New Roman"/>
          <w:sz w:val="32"/>
          <w:szCs w:val="32"/>
        </w:rPr>
        <w:t>月</w:t>
      </w:r>
      <w:r>
        <w:rPr>
          <w:rFonts w:hint="eastAsia" w:ascii="Times New Roman" w:hAnsi="Times New Roman" w:eastAsia="黑体" w:cs="Times New Roman"/>
          <w:sz w:val="32"/>
          <w:szCs w:val="32"/>
          <w:u w:val="single"/>
        </w:rPr>
        <w:t>2</w:t>
      </w:r>
      <w:r>
        <w:rPr>
          <w:rFonts w:hint="eastAsia" w:ascii="Times New Roman" w:hAnsi="Times New Roman" w:eastAsia="黑体" w:cs="Times New Roman"/>
          <w:sz w:val="32"/>
          <w:szCs w:val="32"/>
          <w:u w:val="single"/>
          <w:lang w:val="en-US" w:eastAsia="zh-CN"/>
        </w:rPr>
        <w:t>7</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0395_WPSOffice_Level2"/>
      <w:bookmarkStart w:id="4" w:name="_Toc6496_WPSOffice_Level2"/>
      <w:bookmarkStart w:id="5" w:name="_Toc13871"/>
      <w:bookmarkStart w:id="6" w:name="_Toc12765"/>
      <w:bookmarkStart w:id="7" w:name="_Toc525632585"/>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ascii="宋体" w:hAnsi="宋体" w:eastAsia="宋体" w:cs="宋体"/>
          <w:b/>
          <w:bCs/>
          <w:sz w:val="44"/>
          <w:szCs w:val="44"/>
        </w:rPr>
      </w:pP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2021年度安徽交运集团汽车销售有限公司多功能应急救援车采购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lang w:val="en-US" w:eastAsia="zh-CN"/>
        </w:rPr>
        <w:t xml:space="preserve"> </w:t>
      </w:r>
      <w:r>
        <w:rPr>
          <w:rFonts w:ascii="Times New Roman" w:hAnsi="Times New Roman" w:cs="Times New Roman"/>
          <w:szCs w:val="22"/>
        </w:rPr>
        <w:t>购</w:t>
      </w:r>
      <w:r>
        <w:rPr>
          <w:rFonts w:hint="eastAsia" w:ascii="Times New Roman" w:hAnsi="Times New Roman" w:cs="Times New Roman"/>
          <w:szCs w:val="22"/>
          <w:lang w:val="en-US" w:eastAsia="zh-CN"/>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采购多功能应急救援车1台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8128_WPSOffice_Level2"/>
      <w:bookmarkStart w:id="11" w:name="_Toc18367_WPSOffice_Level2"/>
      <w:bookmarkStart w:id="12" w:name="_Toc18453"/>
      <w:bookmarkStart w:id="13" w:name="_Toc23266_WPSOffice_Level2"/>
      <w:bookmarkStart w:id="14" w:name="_Toc525632586"/>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szCs w:val="21"/>
          <w:u w:val="single"/>
        </w:rPr>
        <w:t>采购</w:t>
      </w:r>
      <w:r>
        <w:rPr>
          <w:rFonts w:ascii="Times New Roman" w:hAnsi="Times New Roman" w:cs="Times New Roman"/>
          <w:szCs w:val="22"/>
          <w:u w:val="single"/>
        </w:rPr>
        <w:t>多功能应急救援车采购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本采购项目划分为1个合同包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合同控制价50万元。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w:t>
      </w:r>
      <w:r>
        <w:rPr>
          <w:rFonts w:hint="eastAsia" w:cs="宋体"/>
          <w:szCs w:val="21"/>
          <w:u w:val="single"/>
        </w:rPr>
        <w:t>0个日历日以内。</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w:t>
      </w:r>
    </w:p>
    <w:p>
      <w:pPr>
        <w:pStyle w:val="34"/>
        <w:spacing w:before="143"/>
        <w:ind w:right="1430"/>
        <w:jc w:val="left"/>
        <w:rPr>
          <w:sz w:val="24"/>
          <w:lang w:val="en-US"/>
        </w:rPr>
      </w:pPr>
      <w:bookmarkStart w:id="19" w:name="_Toc3714"/>
      <w:bookmarkStart w:id="20" w:name="_Toc525632587"/>
      <w:bookmarkStart w:id="21" w:name="_Toc22379_WPSOffice_Level2"/>
      <w:bookmarkStart w:id="22" w:name="_Toc6388"/>
      <w:bookmarkStart w:id="23" w:name="_Toc31673_WPSOffice_Level2"/>
      <w:bookmarkStart w:id="24" w:name="_Toc1622_WPSOffice_Level2"/>
      <w:bookmarkStart w:id="25" w:name="_Toc29516_WPSOffice_Level2"/>
      <w:r>
        <w:rPr>
          <w:rFonts w:hint="eastAsia"/>
          <w:sz w:val="24"/>
          <w:lang w:val="en-US"/>
        </w:rPr>
        <w:t>备注：</w:t>
      </w:r>
    </w:p>
    <w:p>
      <w:pPr>
        <w:pStyle w:val="2"/>
        <w:spacing w:line="560" w:lineRule="exact"/>
        <w:ind w:firstLine="420"/>
        <w:rPr>
          <w:rFonts w:ascii="Times New Roman" w:hAnsi="Times New Roman" w:cs="Times New Roman"/>
          <w:szCs w:val="22"/>
          <w:highlight w:val="green"/>
        </w:rPr>
      </w:pPr>
      <w:r>
        <w:rPr>
          <w:rFonts w:hint="eastAsia"/>
          <w:sz w:val="24"/>
          <w:highlight w:val="green"/>
        </w:rPr>
        <w:t>此项目：供应商须</w:t>
      </w:r>
      <w:r>
        <w:rPr>
          <w:rFonts w:hint="eastAsia"/>
          <w:sz w:val="24"/>
          <w:highlight w:val="green"/>
          <w:lang w:eastAsia="zh-CN"/>
        </w:rPr>
        <w:t>报价需含</w:t>
      </w:r>
      <w:r>
        <w:rPr>
          <w:rFonts w:hint="eastAsia"/>
          <w:sz w:val="24"/>
          <w:highlight w:val="green"/>
        </w:rPr>
        <w:t>车辆购置税，</w:t>
      </w:r>
      <w:r>
        <w:rPr>
          <w:rFonts w:hint="eastAsia"/>
          <w:sz w:val="24"/>
          <w:highlight w:val="green"/>
          <w:lang w:eastAsia="zh-CN"/>
        </w:rPr>
        <w:t>销售差价</w:t>
      </w:r>
      <w:r>
        <w:rPr>
          <w:rFonts w:hint="eastAsia"/>
          <w:sz w:val="24"/>
          <w:highlight w:val="green"/>
          <w:lang w:val="en-US" w:eastAsia="zh-CN"/>
        </w:rPr>
        <w:t>5000元整（签订的厂家合同价为中标价--销售差价</w:t>
      </w:r>
      <w:r>
        <w:rPr>
          <w:rFonts w:hint="eastAsia"/>
          <w:sz w:val="24"/>
          <w:highlight w:val="green"/>
          <w:lang w:eastAsia="zh-CN"/>
        </w:rPr>
        <w:t>）</w:t>
      </w:r>
      <w:r>
        <w:rPr>
          <w:rFonts w:hint="eastAsia"/>
          <w:sz w:val="24"/>
          <w:highlight w:val="green"/>
        </w:rPr>
        <w:t>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numPr>
          <w:ilvl w:val="255"/>
          <w:numId w:val="0"/>
        </w:numPr>
        <w:snapToGrid w:val="0"/>
        <w:spacing w:line="440" w:lineRule="exact"/>
        <w:ind w:firstLine="420" w:firstLineChars="200"/>
      </w:pPr>
      <w:r>
        <w:rPr>
          <w:rFonts w:ascii="Times New Roman" w:hAnsi="Times New Roman" w:cs="Times New Roman"/>
          <w:szCs w:val="22"/>
        </w:rPr>
        <w:t>④同一标包一个制造商对同一品牌同一型号的设备，仅能委托一个代理商参加</w:t>
      </w:r>
      <w:r>
        <w:rPr>
          <w:rFonts w:hint="eastAsia" w:ascii="Times New Roman" w:hAnsi="Times New Roman" w:cs="Times New Roman"/>
          <w:szCs w:val="22"/>
        </w:rPr>
        <w:t>报价</w:t>
      </w:r>
      <w:r>
        <w:rPr>
          <w:rFonts w:ascii="Times New Roman" w:hAnsi="Times New Roman" w:cs="Times New Roman"/>
          <w:szCs w:val="22"/>
        </w:rPr>
        <w:t>（同一标包同一品牌同一型号的设备制造商和代理商不得同时</w:t>
      </w:r>
      <w:r>
        <w:rPr>
          <w:rFonts w:hint="eastAsia" w:ascii="Times New Roman" w:hAnsi="Times New Roman" w:cs="Times New Roman"/>
          <w:szCs w:val="22"/>
        </w:rPr>
        <w:t>报价</w:t>
      </w:r>
      <w:r>
        <w:rPr>
          <w:rFonts w:ascii="Times New Roman" w:hAnsi="Times New Roman" w:cs="Times New Roman"/>
          <w:szCs w:val="22"/>
        </w:rPr>
        <w:t>）</w:t>
      </w:r>
      <w:r>
        <w:rPr>
          <w:rFonts w:hint="eastAsia" w:ascii="Times New Roman" w:hAnsi="Times New Roman" w:cs="Times New Roman"/>
          <w:szCs w:val="22"/>
        </w:rPr>
        <w:t>。</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2018</w:t>
      </w:r>
      <w:r>
        <w:rPr>
          <w:rFonts w:ascii="Times New Roman" w:hAnsi="Times New Roman" w:cs="Times New Roman"/>
          <w:szCs w:val="22"/>
          <w:highlight w:val="green"/>
        </w:rPr>
        <w:t>年1月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时间为准）至少</w:t>
      </w:r>
      <w:r>
        <w:rPr>
          <w:rFonts w:hint="eastAsia" w:ascii="Times New Roman" w:hAnsi="Times New Roman" w:cs="Times New Roman"/>
          <w:szCs w:val="22"/>
          <w:highlight w:val="green"/>
        </w:rPr>
        <w:t>在高速公路</w:t>
      </w:r>
      <w:r>
        <w:rPr>
          <w:rFonts w:ascii="Times New Roman" w:hAnsi="Times New Roman" w:cs="Times New Roman"/>
          <w:szCs w:val="22"/>
          <w:highlight w:val="green"/>
        </w:rPr>
        <w:t>具有</w:t>
      </w:r>
      <w:r>
        <w:rPr>
          <w:rFonts w:hint="eastAsia" w:ascii="Times New Roman" w:hAnsi="Times New Roman" w:cs="Times New Roman"/>
          <w:szCs w:val="22"/>
          <w:highlight w:val="green"/>
        </w:rPr>
        <w:t>1</w:t>
      </w:r>
      <w:r>
        <w:rPr>
          <w:rFonts w:ascii="Times New Roman" w:hAnsi="Times New Roman" w:cs="Times New Roman"/>
          <w:szCs w:val="22"/>
          <w:highlight w:val="green"/>
        </w:rPr>
        <w:t>台多功能应急救援车</w:t>
      </w:r>
      <w:r>
        <w:rPr>
          <w:rFonts w:hint="eastAsia" w:ascii="Times New Roman" w:hAnsi="Times New Roman" w:cs="Times New Roman"/>
          <w:szCs w:val="22"/>
          <w:highlight w:val="green"/>
        </w:rPr>
        <w:t>或</w:t>
      </w:r>
      <w:r>
        <w:rPr>
          <w:rFonts w:hint="eastAsia" w:ascii="Times New Roman" w:hAnsi="Times New Roman" w:cs="Times New Roman"/>
          <w:b w:val="0"/>
          <w:bCs/>
          <w:color w:val="auto"/>
          <w:szCs w:val="22"/>
          <w:highlight w:val="green"/>
        </w:rPr>
        <w:t>清障车6台</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4109_WPSOffice_Level2"/>
      <w:bookmarkStart w:id="28" w:name="_Toc1994"/>
      <w:bookmarkStart w:id="29" w:name="_Toc29452_WPSOffice_Level2"/>
      <w:bookmarkStart w:id="30" w:name="_Toc25666_WPSOffice_Level2"/>
      <w:bookmarkStart w:id="31" w:name="_Toc4751"/>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2021</w:t>
      </w:r>
      <w:r>
        <w:rPr>
          <w:rFonts w:ascii="Times New Roman" w:hAnsi="Times New Roman" w:cs="Times New Roman"/>
          <w:szCs w:val="22"/>
        </w:rPr>
        <w:t>年</w:t>
      </w:r>
      <w:r>
        <w:rPr>
          <w:rFonts w:hint="eastAsia" w:ascii="Times New Roman" w:hAnsi="Times New Roman" w:cs="Times New Roman"/>
          <w:szCs w:val="22"/>
          <w:u w:val="single"/>
        </w:rPr>
        <w:t>10</w:t>
      </w:r>
      <w:r>
        <w:rPr>
          <w:rFonts w:ascii="Times New Roman" w:hAnsi="Times New Roman" w:cs="Times New Roman"/>
          <w:szCs w:val="22"/>
        </w:rPr>
        <w:t>月</w:t>
      </w:r>
      <w:r>
        <w:rPr>
          <w:rFonts w:hint="eastAsia" w:ascii="Times New Roman" w:hAnsi="Times New Roman" w:cs="Times New Roman"/>
          <w:szCs w:val="22"/>
          <w:u w:val="single"/>
          <w:lang w:val="en-US" w:eastAsia="zh-CN"/>
        </w:rPr>
        <w:t>11</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响应保证金的递交形式：响应保证金必须由报价人的基本账户一次性汇入本公告所示账号，并在2021年10月</w:t>
      </w:r>
      <w:r>
        <w:rPr>
          <w:rFonts w:hint="eastAsia" w:ascii="Times New Roman" w:hAnsi="Times New Roman"/>
          <w:lang w:val="en-US" w:eastAsia="zh-CN"/>
        </w:rPr>
        <w:t>8</w:t>
      </w:r>
      <w:r>
        <w:rPr>
          <w:rFonts w:hint="eastAsia" w:ascii="Times New Roman" w:hAnsi="Times New Roman"/>
        </w:rPr>
        <w:t>日</w:t>
      </w:r>
      <w:r>
        <w:rPr>
          <w:rFonts w:hint="eastAsia" w:ascii="Times New Roman" w:hAnsi="Times New Roman"/>
          <w:lang w:val="en-US" w:eastAsia="zh-CN"/>
        </w:rPr>
        <w:t>16</w:t>
      </w:r>
      <w:r>
        <w:rPr>
          <w:rFonts w:hint="eastAsia" w:ascii="Times New Roman" w:hAnsi="Times New Roman"/>
        </w:rPr>
        <w:t>：00时前到账，否则无效。如果成为采购人将自动转为履约保证金，交车后三个工作日退回，其他在询比结果公示后三个工作日退回。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2"/>
      <w:bookmarkStart w:id="38" w:name="_Toc20572_WPSOffice_Level2"/>
      <w:bookmarkStart w:id="39" w:name="_Toc8501"/>
      <w:bookmarkStart w:id="40" w:name="_Toc321_WPSOffice_Level2"/>
      <w:bookmarkStart w:id="41" w:name="_Toc26829"/>
      <w:bookmarkStart w:id="42" w:name="_Toc14943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安徽交通集团汽车销售有限公司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ascii="Times New Roman" w:hAnsi="Times New Roman"/>
          <w:color w:val="auto"/>
          <w:sz w:val="21"/>
          <w:szCs w:val="22"/>
        </w:rPr>
        <w:t xml:space="preserve"> 9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w:t>
      </w:r>
      <w:r>
        <w:rPr>
          <w:rFonts w:ascii="Times New Roman" w:hAnsi="Times New Roman"/>
          <w:color w:val="auto"/>
          <w:sz w:val="21"/>
          <w:szCs w:val="22"/>
        </w:rPr>
        <w:t>2</w:t>
      </w:r>
      <w:r>
        <w:rPr>
          <w:rFonts w:hint="eastAsia" w:ascii="Times New Roman" w:hAnsi="Times New Roman"/>
          <w:color w:val="auto"/>
          <w:sz w:val="21"/>
          <w:szCs w:val="22"/>
          <w:lang w:val="en-US" w:eastAsia="zh-CN"/>
        </w:rPr>
        <w:t xml:space="preserve">7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hint="eastAsia" w:ascii="Times New Roman" w:hAnsi="Times New Roman" w:cs="Times New Roman"/>
          <w:szCs w:val="21"/>
          <w:lang w:eastAsia="zh-CN"/>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采购公告</w:t>
      </w:r>
      <w:r>
        <w:rPr>
          <w:rFonts w:hint="eastAsia" w:ascii="Times New Roman" w:hAnsi="Times New Roman" w:cs="Times New Roman"/>
          <w:szCs w:val="21"/>
          <w:lang w:eastAsia="zh-CN"/>
        </w:rPr>
        <w:t>。</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无。</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技术偏离表</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（8）供货方案；</w:t>
      </w:r>
    </w:p>
    <w:p>
      <w:pPr>
        <w:pStyle w:val="2"/>
        <w:spacing w:line="400" w:lineRule="atLeas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代理费、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第</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9067725"/>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color w:val="auto"/>
                <w:kern w:val="1"/>
                <w:szCs w:val="21"/>
                <w:shd w:val="clear" w:color="auto" w:fill="FFFFFF"/>
              </w:rPr>
            </w:pPr>
            <w:r>
              <w:rPr>
                <w:rFonts w:ascii="宋体" w:hAnsi="宋体" w:cs="宋体"/>
                <w:color w:val="auto"/>
                <w:kern w:val="1"/>
                <w:szCs w:val="21"/>
                <w:shd w:val="clear" w:color="auto" w:fill="FFFFFF"/>
              </w:rPr>
              <w:t>1、任何一项带“</w:t>
            </w:r>
            <w:r>
              <w:rPr>
                <w:rFonts w:hint="eastAsia" w:ascii="宋体" w:hAnsi="宋体" w:cs="宋体"/>
                <w:color w:val="auto"/>
                <w:szCs w:val="21"/>
              </w:rPr>
              <w:t>★</w:t>
            </w:r>
            <w:r>
              <w:rPr>
                <w:rFonts w:hint="eastAsia" w:ascii="宋体" w:hAnsi="宋体" w:cs="宋体"/>
                <w:color w:val="auto"/>
                <w:kern w:val="1"/>
                <w:szCs w:val="21"/>
                <w:shd w:val="clear" w:color="auto" w:fill="FFFFFF"/>
              </w:rPr>
              <w:t>”号重要技术指标、参数或性能描述没有实质性响应招标文件的要求</w:t>
            </w:r>
            <w:r>
              <w:rPr>
                <w:rFonts w:ascii="宋体" w:hAnsi="宋体" w:cs="宋体"/>
                <w:color w:val="auto"/>
                <w:kern w:val="1"/>
                <w:szCs w:val="21"/>
                <w:shd w:val="clear" w:color="auto" w:fill="FFFFFF"/>
              </w:rPr>
              <w:t>,技术部分得0分。</w:t>
            </w:r>
          </w:p>
          <w:p>
            <w:pPr>
              <w:kinsoku w:val="0"/>
              <w:autoSpaceDE w:val="0"/>
              <w:autoSpaceDN w:val="0"/>
              <w:adjustRightInd w:val="0"/>
              <w:spacing w:before="156" w:beforeLines="50" w:line="332" w:lineRule="exact"/>
              <w:rPr>
                <w:color w:val="auto"/>
                <w:szCs w:val="21"/>
              </w:rPr>
            </w:pPr>
            <w:r>
              <w:rPr>
                <w:rFonts w:ascii="宋体" w:hAnsi="宋体" w:cs="宋体"/>
                <w:color w:val="auto"/>
                <w:kern w:val="1"/>
                <w:szCs w:val="21"/>
                <w:shd w:val="clear" w:color="auto" w:fill="FFFFFF"/>
              </w:rPr>
              <w:t>2、</w:t>
            </w:r>
            <w:r>
              <w:rPr>
                <w:rFonts w:hint="eastAsia"/>
                <w:color w:val="auto"/>
                <w:szCs w:val="21"/>
              </w:rPr>
              <w:t>报价文件中提供主要技术参数均满足询价文件要求的，得基本分15分；在此基础上：</w:t>
            </w:r>
          </w:p>
          <w:p>
            <w:pPr>
              <w:adjustRightInd w:val="0"/>
              <w:snapToGrid w:val="0"/>
              <w:spacing w:line="276" w:lineRule="auto"/>
              <w:rPr>
                <w:rFonts w:ascii="Times New Roman" w:hAnsi="Times New Roman" w:eastAsia="宋体" w:cs="Times New Roman"/>
                <w:color w:val="auto"/>
                <w:szCs w:val="21"/>
              </w:rPr>
            </w:pPr>
            <w:r>
              <w:rPr>
                <w:rFonts w:hint="eastAsia"/>
                <w:color w:val="auto"/>
                <w:szCs w:val="21"/>
              </w:rPr>
              <w:t>主要技术参数优于询价文件要求的，每有一项加</w:t>
            </w:r>
            <w:r>
              <w:rPr>
                <w:color w:val="auto"/>
                <w:szCs w:val="21"/>
              </w:rPr>
              <w:t>1</w:t>
            </w:r>
            <w:r>
              <w:rPr>
                <w:rFonts w:hint="eastAsia"/>
                <w:color w:val="auto"/>
                <w:szCs w:val="21"/>
              </w:rPr>
              <w:t>分，本项最多加5分，本项满分20分。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4668" w:type="dxa"/>
            <w:vAlign w:val="center"/>
          </w:tcPr>
          <w:p>
            <w:pPr>
              <w:pStyle w:val="34"/>
              <w:spacing w:before="18" w:after="156" w:afterLines="50" w:line="312" w:lineRule="exact"/>
              <w:ind w:left="-6" w:leftChars="-3"/>
              <w:rPr>
                <w:rFonts w:eastAsiaTheme="minorEastAsia" w:cstheme="minorBidi"/>
                <w:b/>
                <w:color w:val="auto"/>
                <w:szCs w:val="21"/>
                <w:lang w:val="en-US" w:bidi="ar-SA"/>
              </w:rPr>
            </w:pPr>
            <w:r>
              <w:rPr>
                <w:rFonts w:eastAsiaTheme="minorEastAsia" w:cstheme="minorBidi"/>
                <w:b/>
                <w:color w:val="auto"/>
                <w:szCs w:val="21"/>
                <w:lang w:val="en-US" w:bidi="ar-SA"/>
              </w:rPr>
              <w:t>1.行业业绩</w:t>
            </w:r>
            <w:r>
              <w:rPr>
                <w:rFonts w:hint="eastAsia" w:eastAsiaTheme="minorEastAsia" w:cstheme="minorBidi"/>
                <w:b/>
                <w:color w:val="auto"/>
                <w:szCs w:val="21"/>
                <w:lang w:val="en-US" w:bidi="ar-SA"/>
              </w:rPr>
              <w:t>（8</w:t>
            </w:r>
            <w:r>
              <w:rPr>
                <w:rFonts w:eastAsiaTheme="minorEastAsia" w:cstheme="minorBidi"/>
                <w:b/>
                <w:color w:val="auto"/>
                <w:szCs w:val="21"/>
                <w:lang w:val="en-US" w:bidi="ar-SA"/>
              </w:rPr>
              <w:t>分</w:t>
            </w:r>
            <w:r>
              <w:rPr>
                <w:rFonts w:hint="eastAsia" w:eastAsiaTheme="minorEastAsia" w:cstheme="minorBidi"/>
                <w:b/>
                <w:color w:val="auto"/>
                <w:szCs w:val="21"/>
                <w:lang w:val="en-US" w:bidi="ar-SA"/>
              </w:rPr>
              <w:t xml:space="preserve">）  </w:t>
            </w:r>
          </w:p>
          <w:p>
            <w:pPr>
              <w:spacing w:line="300" w:lineRule="atLeast"/>
              <w:rPr>
                <w:rFonts w:ascii="宋体" w:hAnsi="宋体"/>
                <w:b/>
                <w:color w:val="auto"/>
                <w:szCs w:val="21"/>
              </w:rPr>
            </w:pPr>
            <w:r>
              <w:rPr>
                <w:rFonts w:hint="eastAsia" w:ascii="Times New Roman" w:hAnsi="Times New Roman" w:eastAsia="宋体" w:cs="Times New Roman"/>
                <w:color w:val="auto"/>
                <w:szCs w:val="21"/>
              </w:rPr>
              <w:t>投标设备所属</w:t>
            </w:r>
            <w:r>
              <w:rPr>
                <w:rFonts w:ascii="宋体" w:hAnsi="宋体"/>
                <w:color w:val="auto"/>
                <w:szCs w:val="21"/>
              </w:rPr>
              <w:t>品牌</w:t>
            </w:r>
            <w:r>
              <w:rPr>
                <w:rFonts w:hint="eastAsia" w:ascii="宋体" w:hAnsi="宋体"/>
                <w:color w:val="auto"/>
                <w:szCs w:val="21"/>
              </w:rPr>
              <w:t>，</w:t>
            </w:r>
            <w:r>
              <w:rPr>
                <w:rFonts w:ascii="宋体" w:hAnsi="宋体"/>
                <w:b/>
                <w:color w:val="auto"/>
                <w:szCs w:val="21"/>
                <w:u w:val="single"/>
              </w:rPr>
              <w:t>清障车总产量</w:t>
            </w:r>
            <w:r>
              <w:rPr>
                <w:rFonts w:hint="eastAsia" w:ascii="宋体" w:hAnsi="宋体"/>
                <w:color w:val="auto"/>
                <w:szCs w:val="21"/>
              </w:rPr>
              <w:t>自</w:t>
            </w:r>
            <w:r>
              <w:rPr>
                <w:rFonts w:ascii="宋体" w:hAnsi="宋体"/>
                <w:color w:val="auto"/>
                <w:szCs w:val="21"/>
              </w:rPr>
              <w:t>20</w:t>
            </w:r>
            <w:r>
              <w:rPr>
                <w:rFonts w:hint="eastAsia" w:ascii="宋体" w:hAnsi="宋体"/>
                <w:color w:val="auto"/>
                <w:szCs w:val="21"/>
              </w:rPr>
              <w:t>18</w:t>
            </w:r>
            <w:r>
              <w:rPr>
                <w:rFonts w:ascii="宋体" w:hAnsi="宋体"/>
                <w:color w:val="auto"/>
                <w:szCs w:val="21"/>
              </w:rPr>
              <w:t>年至</w:t>
            </w:r>
            <w:r>
              <w:rPr>
                <w:rFonts w:hint="eastAsia" w:ascii="宋体" w:hAnsi="宋体"/>
                <w:color w:val="auto"/>
                <w:szCs w:val="21"/>
              </w:rPr>
              <w:t>2020年：</w:t>
            </w:r>
          </w:p>
          <w:p>
            <w:pPr>
              <w:spacing w:line="300" w:lineRule="atLeast"/>
              <w:rPr>
                <w:rFonts w:ascii="宋体" w:hAnsi="宋体"/>
                <w:color w:val="auto"/>
                <w:szCs w:val="21"/>
              </w:rPr>
            </w:pPr>
            <w:r>
              <w:rPr>
                <w:rFonts w:ascii="宋体" w:hAnsi="宋体"/>
                <w:color w:val="auto"/>
                <w:szCs w:val="21"/>
              </w:rPr>
              <w:t>1)连续三年在1800辆以上，</w:t>
            </w:r>
            <w:r>
              <w:rPr>
                <w:rFonts w:hint="eastAsia" w:ascii="宋体" w:hAnsi="宋体"/>
                <w:color w:val="auto"/>
                <w:szCs w:val="21"/>
              </w:rPr>
              <w:t>得8</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2)连续三年在1000－1800辆（含），</w:t>
            </w:r>
            <w:r>
              <w:rPr>
                <w:rFonts w:hint="eastAsia" w:ascii="宋体" w:hAnsi="宋体"/>
                <w:color w:val="auto"/>
                <w:szCs w:val="21"/>
              </w:rPr>
              <w:t>得5</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3)连续三年在500－1000辆（含），</w:t>
            </w:r>
            <w:r>
              <w:rPr>
                <w:rFonts w:hint="eastAsia" w:ascii="宋体" w:hAnsi="宋体"/>
                <w:color w:val="auto"/>
                <w:szCs w:val="21"/>
              </w:rPr>
              <w:t>得2</w:t>
            </w:r>
            <w:r>
              <w:rPr>
                <w:rFonts w:ascii="宋体" w:hAnsi="宋体"/>
                <w:color w:val="auto"/>
                <w:szCs w:val="21"/>
              </w:rPr>
              <w:t>分；</w:t>
            </w:r>
          </w:p>
          <w:p>
            <w:pPr>
              <w:adjustRightInd w:val="0"/>
              <w:snapToGrid w:val="0"/>
              <w:spacing w:line="276" w:lineRule="auto"/>
              <w:rPr>
                <w:rFonts w:ascii="宋体" w:hAnsi="宋体"/>
                <w:color w:val="auto"/>
                <w:szCs w:val="21"/>
              </w:rPr>
            </w:pPr>
            <w:r>
              <w:rPr>
                <w:rFonts w:ascii="宋体" w:hAnsi="宋体"/>
                <w:color w:val="auto"/>
                <w:szCs w:val="21"/>
              </w:rPr>
              <w:t>4)连续三年在500辆（含）以下，</w:t>
            </w:r>
            <w:r>
              <w:rPr>
                <w:rFonts w:hint="eastAsia" w:ascii="宋体" w:hAnsi="宋体"/>
                <w:color w:val="auto"/>
                <w:szCs w:val="21"/>
              </w:rPr>
              <w:t>不得</w:t>
            </w:r>
            <w:r>
              <w:rPr>
                <w:rFonts w:ascii="宋体" w:hAnsi="宋体"/>
                <w:color w:val="auto"/>
                <w:szCs w:val="21"/>
              </w:rPr>
              <w:t>分；</w:t>
            </w:r>
          </w:p>
          <w:p>
            <w:pPr>
              <w:spacing w:before="156" w:beforeLines="50" w:line="0" w:lineRule="atLeast"/>
              <w:rPr>
                <w:rFonts w:ascii="宋体" w:hAnsi="宋体"/>
                <w:bCs/>
                <w:color w:val="auto"/>
                <w:szCs w:val="21"/>
              </w:rPr>
            </w:pPr>
            <w:r>
              <w:rPr>
                <w:rFonts w:hint="eastAsia" w:ascii="宋体" w:hAnsi="宋体"/>
                <w:bCs/>
                <w:color w:val="auto"/>
                <w:szCs w:val="21"/>
              </w:rPr>
              <w:t>注：以中国汽车技术研究中心及汽车产业发展研究所发布的《中国专用汽车行业月度数据服务报告》的清障车产量（</w:t>
            </w:r>
            <w:r>
              <w:rPr>
                <w:rFonts w:ascii="宋体" w:hAnsi="宋体"/>
                <w:bCs/>
                <w:color w:val="auto"/>
                <w:szCs w:val="21"/>
              </w:rPr>
              <w:t>2017-2019年）数据为评分依据（★《中国专用汽车行业月度数据服务报告》是目前中国专用车销售数据最权威最精确的统计数据）。</w:t>
            </w:r>
          </w:p>
          <w:p>
            <w:pPr>
              <w:spacing w:before="156" w:beforeLines="50" w:line="0" w:lineRule="atLeast"/>
              <w:rPr>
                <w:rFonts w:ascii="宋体" w:hAnsi="宋体" w:cs="宋体"/>
                <w:b/>
                <w:color w:val="auto"/>
                <w:spacing w:val="-159"/>
                <w:szCs w:val="21"/>
              </w:rPr>
            </w:pPr>
            <w:r>
              <w:rPr>
                <w:rFonts w:ascii="宋体" w:hAnsi="宋体"/>
                <w:b/>
                <w:color w:val="auto"/>
                <w:szCs w:val="21"/>
              </w:rPr>
              <w:t>2.销售业绩</w:t>
            </w:r>
            <w:r>
              <w:rPr>
                <w:rFonts w:hint="eastAsia" w:ascii="宋体" w:hAnsi="宋体"/>
                <w:b/>
                <w:color w:val="auto"/>
                <w:szCs w:val="21"/>
              </w:rPr>
              <w:t>（7分）</w:t>
            </w:r>
          </w:p>
          <w:p>
            <w:pPr>
              <w:spacing w:before="156" w:beforeLines="50" w:line="0" w:lineRule="atLeast"/>
              <w:rPr>
                <w:rFonts w:ascii="宋体" w:hAnsi="宋体"/>
                <w:b/>
                <w:color w:val="auto"/>
                <w:szCs w:val="21"/>
                <w:highlight w:val="none"/>
              </w:rPr>
            </w:pPr>
            <w:r>
              <w:rPr>
                <w:rFonts w:hint="eastAsia" w:ascii="宋体" w:hAnsi="宋体"/>
                <w:color w:val="auto"/>
                <w:szCs w:val="21"/>
              </w:rPr>
              <w:t>投标人提供的业绩满足询文件资格要求的，得基</w:t>
            </w:r>
            <w:r>
              <w:rPr>
                <w:rFonts w:hint="eastAsia" w:ascii="宋体" w:hAnsi="宋体"/>
                <w:color w:val="auto"/>
                <w:szCs w:val="21"/>
                <w:highlight w:val="none"/>
              </w:rPr>
              <w:t>本分4</w:t>
            </w:r>
            <w:r>
              <w:rPr>
                <w:rFonts w:hint="eastAsia" w:ascii="宋体" w:hAnsi="宋体"/>
                <w:color w:val="auto"/>
                <w:szCs w:val="21"/>
                <w:highlight w:val="none"/>
                <w:lang w:val="en-US" w:eastAsia="zh-CN"/>
              </w:rPr>
              <w:t>.2</w:t>
            </w:r>
            <w:r>
              <w:rPr>
                <w:rFonts w:ascii="宋体" w:hAnsi="宋体"/>
                <w:color w:val="auto"/>
                <w:szCs w:val="21"/>
                <w:highlight w:val="none"/>
              </w:rPr>
              <w:t>分</w:t>
            </w:r>
            <w:r>
              <w:rPr>
                <w:rFonts w:hint="eastAsia" w:ascii="宋体" w:hAnsi="宋体"/>
                <w:color w:val="auto"/>
                <w:szCs w:val="21"/>
                <w:highlight w:val="none"/>
              </w:rPr>
              <w:t>，</w:t>
            </w:r>
            <w:r>
              <w:rPr>
                <w:rFonts w:ascii="宋体" w:hAnsi="宋体"/>
                <w:color w:val="auto"/>
                <w:szCs w:val="21"/>
                <w:highlight w:val="none"/>
              </w:rPr>
              <w:t>在此基础上</w:t>
            </w:r>
            <w:r>
              <w:rPr>
                <w:rFonts w:hint="eastAsia" w:ascii="宋体" w:hAnsi="宋体"/>
                <w:color w:val="auto"/>
                <w:szCs w:val="21"/>
                <w:highlight w:val="none"/>
              </w:rPr>
              <w:t>提供：</w:t>
            </w:r>
          </w:p>
          <w:p>
            <w:pPr>
              <w:spacing w:line="300" w:lineRule="atLeast"/>
              <w:rPr>
                <w:rFonts w:ascii="宋体" w:hAnsi="宋体"/>
                <w:color w:val="auto"/>
                <w:szCs w:val="21"/>
                <w:highlight w:val="none"/>
              </w:rPr>
            </w:pPr>
            <w:r>
              <w:rPr>
                <w:rFonts w:ascii="宋体" w:hAnsi="宋体"/>
                <w:color w:val="auto"/>
                <w:szCs w:val="21"/>
                <w:highlight w:val="none"/>
              </w:rPr>
              <w:t>投标人或所投设备制造商</w:t>
            </w:r>
            <w:r>
              <w:rPr>
                <w:rFonts w:hint="eastAsia" w:ascii="宋体" w:hAnsi="宋体"/>
                <w:color w:val="auto"/>
                <w:szCs w:val="21"/>
                <w:highlight w:val="none"/>
              </w:rPr>
              <w:t>提供的</w:t>
            </w:r>
            <w:r>
              <w:rPr>
                <w:rFonts w:hint="eastAsia" w:ascii="宋体" w:hAnsi="宋体" w:cs="宋体"/>
                <w:color w:val="auto"/>
                <w:highlight w:val="none"/>
              </w:rPr>
              <w:t>近三年（</w:t>
            </w:r>
            <w:r>
              <w:rPr>
                <w:rFonts w:ascii="宋体" w:hAnsi="宋体" w:cs="宋体"/>
                <w:color w:val="auto"/>
                <w:highlight w:val="none"/>
              </w:rPr>
              <w:t>2018年1月1日至</w:t>
            </w:r>
            <w:r>
              <w:rPr>
                <w:rFonts w:ascii="Times New Roman" w:hAnsi="Times New Roman" w:cs="Times New Roman"/>
                <w:color w:val="auto"/>
                <w:szCs w:val="22"/>
                <w:highlight w:val="none"/>
              </w:rPr>
              <w:t>响应文件递交截止日期</w:t>
            </w:r>
            <w:r>
              <w:rPr>
                <w:rFonts w:ascii="宋体" w:hAnsi="宋体" w:cs="宋体"/>
                <w:color w:val="auto"/>
                <w:highlight w:val="none"/>
              </w:rPr>
              <w:t>，以合同签订时间为准）每</w:t>
            </w:r>
            <w:r>
              <w:rPr>
                <w:rFonts w:ascii="宋体" w:hAnsi="宋体"/>
                <w:color w:val="auto"/>
                <w:szCs w:val="21"/>
                <w:highlight w:val="none"/>
              </w:rPr>
              <w:t>增加</w:t>
            </w:r>
            <w:r>
              <w:rPr>
                <w:rFonts w:hint="eastAsia" w:ascii="宋体" w:hAnsi="宋体"/>
                <w:color w:val="auto"/>
                <w:szCs w:val="21"/>
                <w:highlight w:val="none"/>
                <w:lang w:val="en-US" w:eastAsia="zh-CN"/>
              </w:rPr>
              <w:t>4</w:t>
            </w:r>
            <w:r>
              <w:rPr>
                <w:rFonts w:hint="eastAsia" w:ascii="宋体" w:hAnsi="宋体"/>
                <w:color w:val="auto"/>
                <w:szCs w:val="21"/>
                <w:highlight w:val="none"/>
              </w:rPr>
              <w:t>台安徽公路清障车</w:t>
            </w:r>
            <w:r>
              <w:rPr>
                <w:rFonts w:ascii="宋体" w:hAnsi="宋体"/>
                <w:color w:val="auto"/>
                <w:szCs w:val="21"/>
                <w:highlight w:val="none"/>
              </w:rPr>
              <w:t>销售业绩</w:t>
            </w:r>
            <w:r>
              <w:rPr>
                <w:rFonts w:hint="eastAsia" w:ascii="宋体" w:hAnsi="宋体"/>
                <w:color w:val="auto"/>
                <w:szCs w:val="21"/>
                <w:highlight w:val="none"/>
              </w:rPr>
              <w:t>加</w:t>
            </w:r>
            <w:r>
              <w:rPr>
                <w:rFonts w:hint="eastAsia" w:ascii="宋体" w:hAnsi="宋体"/>
                <w:color w:val="auto"/>
                <w:szCs w:val="21"/>
                <w:highlight w:val="none"/>
                <w:lang w:val="en-US" w:eastAsia="zh-CN"/>
              </w:rPr>
              <w:t>0.7</w:t>
            </w:r>
            <w:r>
              <w:rPr>
                <w:rFonts w:ascii="宋体" w:hAnsi="宋体"/>
                <w:color w:val="auto"/>
                <w:szCs w:val="21"/>
                <w:highlight w:val="none"/>
              </w:rPr>
              <w:t>分</w:t>
            </w:r>
            <w:r>
              <w:rPr>
                <w:rFonts w:hint="eastAsia" w:ascii="宋体" w:hAnsi="宋体"/>
                <w:color w:val="auto"/>
                <w:szCs w:val="21"/>
                <w:highlight w:val="none"/>
                <w:lang w:eastAsia="zh-CN"/>
              </w:rPr>
              <w:t>。达到</w:t>
            </w:r>
            <w:r>
              <w:rPr>
                <w:rFonts w:hint="eastAsia" w:ascii="宋体" w:hAnsi="宋体"/>
                <w:color w:val="auto"/>
                <w:szCs w:val="21"/>
                <w:highlight w:val="none"/>
                <w:lang w:val="en-US" w:eastAsia="zh-CN"/>
              </w:rPr>
              <w:t>16台加2.8分</w:t>
            </w:r>
            <w:r>
              <w:rPr>
                <w:rFonts w:ascii="宋体" w:hAnsi="宋体"/>
                <w:color w:val="auto"/>
                <w:szCs w:val="21"/>
                <w:highlight w:val="none"/>
              </w:rPr>
              <w:t>。</w:t>
            </w:r>
            <w:r>
              <w:rPr>
                <w:rFonts w:hint="eastAsia" w:ascii="宋体" w:hAnsi="宋体"/>
                <w:color w:val="auto"/>
                <w:szCs w:val="21"/>
                <w:highlight w:val="none"/>
              </w:rPr>
              <w:t xml:space="preserve"> </w:t>
            </w:r>
          </w:p>
          <w:p>
            <w:pPr>
              <w:spacing w:before="156" w:beforeLines="50" w:line="320" w:lineRule="exact"/>
              <w:rPr>
                <w:rFonts w:ascii="宋体" w:hAnsi="宋体"/>
                <w:bCs/>
                <w:color w:val="auto"/>
                <w:szCs w:val="21"/>
              </w:rPr>
            </w:pPr>
            <w:r>
              <w:rPr>
                <w:rFonts w:hint="eastAsia" w:ascii="宋体" w:hAnsi="宋体"/>
                <w:bCs/>
                <w:color w:val="auto"/>
                <w:szCs w:val="21"/>
              </w:rPr>
              <w:t>评审依据：投标人提供合同原件（备查），并同时在投标文件中提供彩色复印件，不提供不得分。</w:t>
            </w:r>
          </w:p>
          <w:p>
            <w:pPr>
              <w:pStyle w:val="2"/>
              <w:rPr>
                <w:color w:val="auto"/>
              </w:rPr>
            </w:pPr>
            <w:r>
              <w:rPr>
                <w:rFonts w:hint="eastAsia" w:ascii="宋体" w:hAnsi="宋体"/>
                <w:bCs/>
                <w:color w:val="auto"/>
                <w:szCs w:val="21"/>
              </w:rPr>
              <w:t>注：提供投标人与经销商签订的合同一律不予认可。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1.所投品牌设备制造商企业</w:t>
            </w:r>
            <w:r>
              <w:rPr>
                <w:rFonts w:hint="eastAsia" w:ascii="Times New Roman" w:hAnsi="Times New Roman" w:eastAsia="宋体" w:cs="Times New Roman"/>
                <w:color w:val="auto"/>
                <w:szCs w:val="21"/>
              </w:rPr>
              <w:t>获得质量管理体系认证证书的</w:t>
            </w:r>
            <w:r>
              <w:rPr>
                <w:rFonts w:ascii="Times New Roman" w:hAnsi="Times New Roman" w:eastAsia="宋体" w:cs="Times New Roman"/>
                <w:color w:val="auto"/>
                <w:szCs w:val="21"/>
              </w:rPr>
              <w:t>得1分；2.所投品牌设备制造商企业</w:t>
            </w:r>
            <w:r>
              <w:rPr>
                <w:rFonts w:hint="eastAsia" w:ascii="Times New Roman" w:hAnsi="Times New Roman" w:eastAsia="宋体" w:cs="Times New Roman"/>
                <w:color w:val="auto"/>
                <w:szCs w:val="21"/>
              </w:rPr>
              <w:t>获得环境管理体系认证证书</w:t>
            </w:r>
            <w:r>
              <w:rPr>
                <w:rFonts w:ascii="Times New Roman" w:hAnsi="Times New Roman" w:eastAsia="宋体" w:cs="Times New Roman"/>
                <w:color w:val="auto"/>
                <w:szCs w:val="21"/>
              </w:rPr>
              <w:t>的得1分；3.</w:t>
            </w:r>
            <w:r>
              <w:rPr>
                <w:rFonts w:ascii="Calibri" w:hAnsi="Calibri" w:eastAsia="宋体" w:cs="Times New Roman"/>
                <w:color w:val="auto"/>
              </w:rPr>
              <w:t>所投品牌设备制造商企业</w:t>
            </w:r>
            <w:r>
              <w:rPr>
                <w:rFonts w:hint="eastAsia" w:ascii="Calibri" w:hAnsi="Calibri" w:eastAsia="宋体" w:cs="Times New Roman"/>
                <w:color w:val="auto"/>
              </w:rPr>
              <w:t>获得</w:t>
            </w:r>
            <w:r>
              <w:rPr>
                <w:rFonts w:hint="eastAsia" w:ascii="Times New Roman" w:hAnsi="Times New Roman" w:eastAsia="宋体" w:cs="Times New Roman"/>
                <w:color w:val="auto"/>
                <w:szCs w:val="21"/>
              </w:rPr>
              <w:t>职业健康安全管理体系认证证书</w:t>
            </w:r>
            <w:r>
              <w:rPr>
                <w:rFonts w:ascii="Times New Roman" w:hAnsi="Times New Roman" w:eastAsia="宋体" w:cs="Times New Roman"/>
                <w:color w:val="auto"/>
                <w:szCs w:val="21"/>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综合比较报价人售后服务</w:t>
            </w:r>
            <w:r>
              <w:rPr>
                <w:rFonts w:hint="eastAsia" w:ascii="Times New Roman" w:hAnsi="Times New Roman" w:eastAsia="宋体" w:cs="Times New Roman"/>
                <w:color w:val="auto"/>
                <w:szCs w:val="21"/>
              </w:rPr>
              <w:t>便利性</w:t>
            </w:r>
            <w:r>
              <w:rPr>
                <w:rFonts w:ascii="Times New Roman" w:hAnsi="Times New Roman" w:eastAsia="宋体" w:cs="Times New Roman"/>
                <w:color w:val="auto"/>
                <w:szCs w:val="21"/>
              </w:rPr>
              <w:t>及培训、现场指导等技术支持方案的完备程度等因素加0—</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增值税：万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w:t>
      </w:r>
      <w:bookmarkStart w:id="158" w:name="_GoBack"/>
      <w:r>
        <w:rPr>
          <w:rFonts w:hint="eastAsia" w:ascii="宋体" w:hAnsi="宋体" w:eastAsia="宋体" w:cs="宋体"/>
          <w:szCs w:val="21"/>
        </w:rPr>
        <w:t>税费、</w:t>
      </w:r>
      <w:bookmarkEnd w:id="158"/>
      <w:r>
        <w:rPr>
          <w:rFonts w:hint="eastAsia" w:ascii="宋体" w:hAnsi="宋体" w:eastAsia="宋体" w:cs="宋体"/>
          <w:szCs w:val="21"/>
        </w:rPr>
        <w:t>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lang w:val="en-US" w:eastAsia="zh-CN"/>
        </w:rPr>
        <w:t xml:space="preserve">  2年   </w:t>
      </w:r>
      <w:r>
        <w:rPr>
          <w:rFonts w:hint="eastAsia" w:ascii="Times New Roman" w:hAnsi="Times New Roman" w:cs="Times New Roman"/>
          <w:szCs w:val="21"/>
          <w:lang w:val="en-US" w:eastAsia="zh-CN"/>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keepNext w:val="0"/>
        <w:keepLines w:val="0"/>
        <w:pageBreakBefore w:val="0"/>
        <w:widowControl/>
        <w:kinsoku/>
        <w:wordWrap/>
        <w:overflowPunct/>
        <w:topLinePunct w:val="0"/>
        <w:autoSpaceDE/>
        <w:autoSpaceDN/>
        <w:bidi w:val="0"/>
        <w:adjustRightInd w:val="0"/>
        <w:snapToGrid w:val="0"/>
        <w:spacing w:line="400" w:lineRule="atLeast"/>
        <w:ind w:firstLine="420" w:firstLineChars="200"/>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w:t>
      </w:r>
      <w:r>
        <w:rPr>
          <w:rFonts w:hint="eastAsia" w:asciiTheme="minorEastAsia" w:hAnsiTheme="minorEastAsia" w:cstheme="minorEastAsia"/>
          <w:color w:val="333333"/>
          <w:kern w:val="0"/>
          <w:szCs w:val="21"/>
        </w:rPr>
        <w:t>所购</w:t>
      </w:r>
      <w:r>
        <w:rPr>
          <w:rFonts w:hint="eastAsia" w:asciiTheme="minorEastAsia" w:hAnsiTheme="minorEastAsia" w:cstheme="minorEastAsia"/>
          <w:color w:val="333333"/>
          <w:kern w:val="0"/>
          <w:szCs w:val="21"/>
          <w:lang w:eastAsia="zh-CN"/>
        </w:rPr>
        <w:t>产品</w:t>
      </w:r>
      <w:r>
        <w:rPr>
          <w:rFonts w:hint="eastAsia" w:asciiTheme="minorEastAsia" w:hAnsiTheme="minorEastAsia" w:cstheme="minorEastAsia"/>
          <w:color w:val="333333"/>
          <w:kern w:val="0"/>
          <w:szCs w:val="21"/>
        </w:rPr>
        <w:t>送到询价单位指定交付地点经验收合格并开具增值税专用发票，</w:t>
      </w:r>
      <w:r>
        <w:rPr>
          <w:rFonts w:hint="eastAsia" w:asciiTheme="minorEastAsia" w:hAnsiTheme="minorEastAsia" w:cstheme="minorEastAsia"/>
          <w:color w:val="333333"/>
          <w:kern w:val="0"/>
          <w:szCs w:val="21"/>
          <w:lang w:eastAsia="zh-CN"/>
        </w:rPr>
        <w:t>设备</w:t>
      </w:r>
      <w:r>
        <w:rPr>
          <w:rFonts w:hint="eastAsia" w:ascii="宋体" w:hAnsi="宋体" w:eastAsia="宋体" w:cs="宋体"/>
          <w:kern w:val="0"/>
          <w:szCs w:val="21"/>
        </w:rPr>
        <w:t>验收</w:t>
      </w:r>
      <w:r>
        <w:rPr>
          <w:rFonts w:hint="eastAsia" w:ascii="宋体" w:hAnsi="宋体" w:eastAsia="宋体" w:cs="宋体"/>
          <w:kern w:val="0"/>
          <w:szCs w:val="21"/>
          <w:lang w:eastAsia="zh-CN"/>
        </w:rPr>
        <w:t>并调试运转合格后，</w:t>
      </w:r>
      <w:r>
        <w:rPr>
          <w:rFonts w:hint="eastAsia" w:ascii="宋体" w:hAnsi="宋体" w:eastAsia="宋体" w:cs="宋体"/>
          <w:kern w:val="0"/>
          <w:szCs w:val="21"/>
        </w:rPr>
        <w:t>并收到全额增值税发票，</w:t>
      </w:r>
      <w:r>
        <w:rPr>
          <w:rFonts w:hint="eastAsia" w:ascii="宋体" w:hAnsi="宋体" w:eastAsia="宋体" w:cs="宋体"/>
          <w:kern w:val="0"/>
          <w:szCs w:val="21"/>
          <w:lang w:eastAsia="zh-CN"/>
        </w:rPr>
        <w:t>甲方财务部门以对公转账形式支付合同金额的</w:t>
      </w:r>
      <w:r>
        <w:rPr>
          <w:rFonts w:hint="eastAsia" w:ascii="宋体" w:hAnsi="宋体" w:eastAsia="宋体" w:cs="宋体"/>
          <w:kern w:val="0"/>
          <w:szCs w:val="21"/>
          <w:lang w:val="en-US" w:eastAsia="zh-CN"/>
        </w:rPr>
        <w:t>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年月日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年月日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pPr>
      <w:r>
        <w:rPr>
          <w:rFonts w:ascii="Times New Roman" w:hAnsi="Times New Roman" w:eastAsia="宋体" w:cs="Times New Roman"/>
        </w:rPr>
        <w:t>采购需求及清单</w:t>
      </w:r>
    </w:p>
    <w:p>
      <w:pPr>
        <w:pStyle w:val="2"/>
        <w:rPr>
          <w:rFonts w:ascii="Times New Roman" w:hAnsi="Times New Roman" w:cs="Times New Roman"/>
          <w:szCs w:val="21"/>
        </w:rPr>
      </w:pPr>
    </w:p>
    <w:tbl>
      <w:tblPr>
        <w:tblStyle w:val="13"/>
        <w:tblW w:w="8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7"/>
        <w:gridCol w:w="2349"/>
        <w:gridCol w:w="5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bookmarkStart w:id="79" w:name="_Toc21707_WPSOffice_Level1"/>
            <w:r>
              <w:rPr>
                <w:rStyle w:val="16"/>
                <w:rFonts w:hint="eastAsia" w:ascii="宋体" w:hAnsi="宋体" w:eastAsia="宋体" w:cs="宋体"/>
                <w:i w:val="0"/>
                <w:iCs w:val="0"/>
                <w:caps w:val="0"/>
                <w:color w:val="333333"/>
                <w:spacing w:val="15"/>
                <w:sz w:val="21"/>
                <w:szCs w:val="21"/>
              </w:rPr>
              <w:t>序号</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16"/>
                <w:rFonts w:hint="eastAsia" w:ascii="宋体" w:hAnsi="宋体" w:eastAsia="宋体" w:cs="宋体"/>
                <w:i w:val="0"/>
                <w:iCs w:val="0"/>
                <w:caps w:val="0"/>
                <w:color w:val="333333"/>
                <w:spacing w:val="15"/>
                <w:sz w:val="21"/>
                <w:szCs w:val="21"/>
              </w:rPr>
              <w:t>项目</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16"/>
                <w:rFonts w:hint="eastAsia" w:ascii="宋体" w:hAnsi="宋体" w:eastAsia="宋体" w:cs="宋体"/>
                <w:i w:val="0"/>
                <w:iCs w:val="0"/>
                <w:caps w:val="0"/>
                <w:color w:val="333333"/>
                <w:spacing w:val="0"/>
                <w:sz w:val="19"/>
                <w:szCs w:val="19"/>
              </w:rPr>
              <w:t>买方技术参数要求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一</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供货范围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left"/>
            </w:pPr>
            <w:r>
              <w:rPr>
                <w:rFonts w:hint="eastAsia" w:ascii="宋体" w:hAnsi="宋体" w:eastAsia="宋体" w:cs="宋体"/>
                <w:i w:val="0"/>
                <w:iCs w:val="0"/>
                <w:caps w:val="0"/>
                <w:color w:val="333333"/>
                <w:spacing w:val="0"/>
                <w:sz w:val="18"/>
                <w:szCs w:val="18"/>
              </w:rPr>
              <w:t>主车、专用工具、相关配件、运输和保险及验收、相关技术服务、上牌、交相关税费、上保险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二</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主要技术参数</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底盘机构: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*底盘发动机功率（KW)</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底盘发动机功率（KW):≥130，排放标准国六或更优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底盘型号</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DFV1123GP6DJ、DFH1160EX8二类底盘或更优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*驱动形式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驱动形式为≥4×2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最高车速</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（KM/h)≥85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*轮胎规格</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firstLineChars="500"/>
              <w:jc w:val="both"/>
            </w:pPr>
            <w:r>
              <w:rPr>
                <w:rFonts w:hint="eastAsia" w:ascii="宋体" w:hAnsi="宋体" w:eastAsia="宋体" w:cs="宋体"/>
                <w:i w:val="0"/>
                <w:iCs w:val="0"/>
                <w:caps w:val="0"/>
                <w:color w:val="333333"/>
                <w:spacing w:val="0"/>
                <w:sz w:val="18"/>
                <w:szCs w:val="18"/>
              </w:rPr>
              <w:t>8.25R20 16PR或更优，备胎1个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外廓尺寸</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500"/>
            </w:pPr>
            <w:r>
              <w:rPr>
                <w:rFonts w:hint="eastAsia" w:ascii="宋体" w:hAnsi="宋体" w:eastAsia="宋体" w:cs="宋体"/>
                <w:i w:val="0"/>
                <w:iCs w:val="0"/>
                <w:caps w:val="0"/>
                <w:color w:val="333333"/>
                <w:spacing w:val="0"/>
                <w:sz w:val="18"/>
                <w:szCs w:val="18"/>
              </w:rPr>
              <w:t>长×宽×高（mm）：≥9680×2480×3435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*轴距（mm）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最小离地间隙（mm）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前悬/后悬（mm）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≥1430/3225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随车起重机: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上装形式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随车吊+平板的组合上装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*最大起吊质量（kg）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*全伸出最大起吊质量(水平状况时)（kg）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最大起吊高度（mm）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*吊臂节数/吊臂基本长度（mm）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≥3/4300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*最大工作幅度（m）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*吊臂变幅角度/吊臂回转范围（°）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1～74/全回转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拖牵系统：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*最大拖牵质量（kg）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*全伸出最大拖举质量（kg）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托臂伸缩行程（mm）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折叠角度（°）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平板机构：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*最大承载质量（kg）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长×宽（mm）（外框）</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≥6290×2480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平板最小倾斜角（°）</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绞盘数量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绞盘额定牵引力（kN）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钢丝绳长度（m)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钢丝绳直径（mm)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钢丝绳最小线速度（m/min）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30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宋体" w:hAnsi="宋体" w:eastAsia="宋体" w:cs="宋体"/>
                <w:i w:val="0"/>
                <w:iCs w:val="0"/>
                <w:caps w:val="0"/>
                <w:color w:val="333333"/>
                <w:spacing w:val="0"/>
                <w:sz w:val="18"/>
                <w:szCs w:val="18"/>
              </w:rPr>
              <w:t>配件（每辆车）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宋体" w:hAnsi="宋体" w:eastAsia="宋体" w:cs="宋体"/>
                <w:i w:val="0"/>
                <w:iCs w:val="0"/>
                <w:caps w:val="0"/>
                <w:color w:val="333333"/>
                <w:spacing w:val="0"/>
                <w:sz w:val="18"/>
                <w:szCs w:val="18"/>
              </w:rPr>
              <w:t>1.托叉座一对；2.托叉（大小）共两对；3.托车抱胎机构一对；4.链带总成共七套；5.星际LED红黄蓝灯;6.倒车后视屏；7.不锈钢洗涤水箱；8.辅助轮两对；9.限位器；10.双工具箱；11.三层滑轮座；12.撬棍一根；13.松紧带四套；14.索具（两端带羊角抓钩）一套；15.链条吊索一套；16.销轴一套；17.轮胎挡块四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三</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18"/>
                <w:szCs w:val="18"/>
              </w:rPr>
              <w:t>其他要求（每辆车）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宋体" w:hAnsi="宋体" w:eastAsia="宋体" w:cs="宋体"/>
                <w:i w:val="0"/>
                <w:iCs w:val="0"/>
                <w:caps w:val="0"/>
                <w:color w:val="333333"/>
                <w:spacing w:val="0"/>
                <w:sz w:val="18"/>
                <w:szCs w:val="18"/>
              </w:rPr>
              <w:t>车身颜色为工程黄色，车身采用整体式、全钢、防锈、抗扭、加固车身；须安装晚间工作时的车后双向灯和车顶LED红黄蓝三色警报灯，警报器功率不低于120瓦，装发电机、3米照明灯；驾驶室带空调、收音机、助力转向；倒车影像；上装采用电泳工艺；液压件选用知名品牌（详细说明产地及规格型号）；车辆配备GPS/北斗双模定位系统；安装标准车载视频平台，提供实时调用接口。座位：≥2；带助力转向装置、随车简易车辆维修工具、轮胎装卸工具、10吨千斤顶等。</w:t>
            </w:r>
          </w:p>
        </w:tc>
      </w:tr>
      <w:bookmarkEnd w:id="79"/>
    </w:tbl>
    <w:p>
      <w:pPr>
        <w:pStyle w:val="2"/>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80" w:name="_Toc27869"/>
      <w:bookmarkStart w:id="81" w:name="_Toc3125"/>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1.14车辆交付为整车，含出厂标准配置和厂家选装配置（若买方要求且出厂不含）及特殊要求配置（若买方要求且厂家没有时可另购加装），所交付车辆制造日期必须为2020年7月1日以后。</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80"/>
      <w:bookmarkEnd w:id="81"/>
    </w:p>
    <w:p>
      <w:pPr>
        <w:spacing w:line="560" w:lineRule="exact"/>
        <w:ind w:firstLine="420" w:firstLineChars="200"/>
        <w:jc w:val="left"/>
        <w:rPr>
          <w:rFonts w:ascii="宋体" w:hAnsi="宋体" w:cs="方正小标宋简体"/>
          <w:bCs/>
          <w:szCs w:val="21"/>
        </w:rPr>
      </w:pPr>
      <w:bookmarkStart w:id="82" w:name="_Toc25299"/>
      <w:bookmarkStart w:id="83" w:name="_Toc28261"/>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2.2.3报价文件中对 2.（1）中所列各项指标和要求须作逐项明确响应。</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3.7提供到货天数：合同签订后40个日历日以内。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3.8提供交货前办理相关天数（收到中标通知起，货到并办完所有入户相关费用后最快天数）：合同签订后40个日历日以内。</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2"/>
      <w:bookmarkEnd w:id="83"/>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4" w:name="_Toc29210"/>
      <w:bookmarkStart w:id="85" w:name="_Toc2123"/>
      <w:r>
        <w:rPr>
          <w:rFonts w:hint="eastAsia" w:ascii="宋体" w:hAnsi="宋体" w:cs="方正小标宋简体"/>
          <w:b/>
          <w:szCs w:val="21"/>
        </w:rPr>
        <w:t>5.质保期及售后服务</w:t>
      </w:r>
      <w:bookmarkEnd w:id="84"/>
      <w:bookmarkEnd w:id="85"/>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szCs w:val="21"/>
        </w:rPr>
      </w:pPr>
    </w:p>
    <w:p>
      <w:pPr>
        <w:pStyle w:val="2"/>
        <w:rPr>
          <w:rFonts w:ascii="宋体" w:hAnsi="宋体" w:cs="仿宋_GB2312"/>
          <w:sz w:val="24"/>
        </w:rPr>
      </w:pPr>
    </w:p>
    <w:p>
      <w:pPr>
        <w:pStyle w:val="2"/>
        <w:rPr>
          <w:rFonts w:ascii="宋体" w:hAnsi="宋体" w:cs="仿宋_GB2312"/>
          <w:sz w:val="24"/>
        </w:rPr>
      </w:pPr>
    </w:p>
    <w:p>
      <w:pPr>
        <w:pStyle w:val="2"/>
        <w:rPr>
          <w:rFonts w:ascii="宋体" w:hAnsi="宋体" w:cs="仿宋_GB2312"/>
          <w:sz w:val="24"/>
        </w:rPr>
      </w:pPr>
    </w:p>
    <w:p>
      <w:pPr>
        <w:pStyle w:val="2"/>
        <w:rPr>
          <w:rFonts w:ascii="宋体" w:hAnsi="宋体" w:cs="仿宋_GB2312"/>
          <w:sz w:val="24"/>
        </w:rPr>
      </w:pPr>
    </w:p>
    <w:p>
      <w:pPr>
        <w:pStyle w:val="2"/>
        <w:rPr>
          <w:rFonts w:ascii="宋体" w:hAnsi="宋体" w:cs="仿宋_GB2312"/>
          <w:sz w:val="24"/>
        </w:rPr>
      </w:pPr>
    </w:p>
    <w:p>
      <w:pPr>
        <w:pStyle w:val="2"/>
        <w:rPr>
          <w:rFonts w:ascii="宋体" w:hAnsi="宋体" w:cs="仿宋_GB2312"/>
          <w:sz w:val="24"/>
        </w:rPr>
      </w:pPr>
    </w:p>
    <w:p>
      <w:pPr>
        <w:pStyle w:val="2"/>
        <w:rPr>
          <w:rFonts w:ascii="宋体" w:hAnsi="宋体" w:cs="仿宋_GB2312"/>
          <w:sz w:val="24"/>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sz w:val="24"/>
              </w:rPr>
            </w:pPr>
            <w:r>
              <w:rPr>
                <w:rFonts w:hint="eastAsia"/>
                <w:sz w:val="24"/>
              </w:rPr>
              <w:t>多功能应急救援车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6" w:name="_Toc9834_WPSOffice_Level1"/>
          </w:p>
        </w:tc>
        <w:tc>
          <w:tcPr>
            <w:tcW w:w="2344" w:type="dxa"/>
            <w:vAlign w:val="center"/>
          </w:tcPr>
          <w:p>
            <w:pPr>
              <w:widowControl/>
              <w:jc w:val="center"/>
              <w:textAlignment w:val="center"/>
              <w:rPr>
                <w:rFonts w:ascii="宋体" w:hAnsi="宋体" w:eastAsia="宋体" w:cs="宋体"/>
                <w:sz w:val="24"/>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6"/>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7" w:name="_Toc1914_WPSOffice_Level1"/>
      <w:bookmarkStart w:id="88" w:name="_Toc27552_WPSOffice_Level1"/>
      <w:bookmarkStart w:id="89" w:name="_Toc17394_WPSOffice_Level1"/>
      <w:bookmarkStart w:id="90" w:name="_Toc5145_WPSOffice_Level1"/>
      <w:r>
        <w:rPr>
          <w:rFonts w:ascii="Times New Roman" w:hAnsi="Times New Roman" w:eastAsia="黑体" w:cs="Times New Roman"/>
          <w:sz w:val="50"/>
          <w:szCs w:val="50"/>
        </w:rPr>
        <w:t>响应文件</w:t>
      </w:r>
      <w:bookmarkEnd w:id="87"/>
      <w:bookmarkEnd w:id="88"/>
      <w:bookmarkEnd w:id="89"/>
      <w:bookmarkEnd w:id="90"/>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1" w:name="_Toc25232_WPSOffice_Level2"/>
      <w:bookmarkStart w:id="92"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1"/>
      <w:bookmarkEnd w:id="92"/>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3" w:name="_Toc20076_WPSOffice_Level2"/>
      <w:bookmarkStart w:id="94" w:name="_Toc31577_WPSOffice_Level2"/>
      <w:r>
        <w:rPr>
          <w:rFonts w:ascii="Times New Roman" w:hAnsi="Times New Roman" w:eastAsia="黑体" w:cs="Times New Roman"/>
          <w:sz w:val="28"/>
          <w:szCs w:val="28"/>
        </w:rPr>
        <w:t>年月日</w:t>
      </w:r>
      <w:bookmarkEnd w:id="93"/>
      <w:bookmarkEnd w:id="94"/>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5" w:name="_Toc21974_WPSOffice_Level2"/>
      <w:bookmarkStart w:id="96" w:name="_Toc22351_WPSOffice_Level2"/>
      <w:r>
        <w:rPr>
          <w:rFonts w:ascii="Times New Roman" w:hAnsi="Times New Roman" w:eastAsia="黑体" w:cs="Times New Roman"/>
          <w:sz w:val="28"/>
          <w:szCs w:val="28"/>
        </w:rPr>
        <w:t>目录</w:t>
      </w:r>
      <w:bookmarkEnd w:id="95"/>
      <w:bookmarkEnd w:id="96"/>
    </w:p>
    <w:p>
      <w:pPr>
        <w:spacing w:line="440" w:lineRule="exact"/>
        <w:rPr>
          <w:rFonts w:ascii="Times New Roman" w:hAnsi="Times New Roman" w:eastAsia="黑体" w:cs="Times New Roman"/>
          <w:sz w:val="20"/>
          <w:szCs w:val="20"/>
        </w:rPr>
      </w:pPr>
    </w:p>
    <w:p>
      <w:pPr>
        <w:spacing w:line="560" w:lineRule="atLeast"/>
        <w:ind w:left="1619" w:leftChars="771"/>
        <w:rPr>
          <w:rFonts w:ascii="Times New Roman" w:hAnsi="Times New Roman" w:eastAsia="黑体" w:cs="Times New Roman"/>
          <w:sz w:val="24"/>
        </w:rPr>
      </w:pPr>
      <w:bookmarkStart w:id="97" w:name="_Toc11424_WPSOffice_Level1"/>
      <w:bookmarkStart w:id="98" w:name="_Toc30529_WPSOffice_Level1"/>
      <w:bookmarkStart w:id="99" w:name="_Toc23368_WPSOffice_Level1"/>
      <w:bookmarkStart w:id="100" w:name="_Toc6353_WPSOffice_Level1"/>
      <w:bookmarkStart w:id="101" w:name="_Toc12670_WPSOffice_Level1"/>
      <w:r>
        <w:rPr>
          <w:rFonts w:ascii="Times New Roman" w:hAnsi="Times New Roman" w:eastAsia="黑体" w:cs="Times New Roman"/>
          <w:sz w:val="24"/>
        </w:rPr>
        <w:t>一、报价函</w:t>
      </w:r>
      <w:bookmarkEnd w:id="97"/>
      <w:bookmarkEnd w:id="98"/>
      <w:bookmarkEnd w:id="99"/>
      <w:bookmarkEnd w:id="100"/>
    </w:p>
    <w:p>
      <w:pPr>
        <w:spacing w:line="560" w:lineRule="atLeast"/>
        <w:ind w:left="1619" w:leftChars="771"/>
        <w:rPr>
          <w:rFonts w:ascii="Times New Roman" w:hAnsi="Times New Roman" w:eastAsia="黑体" w:cs="Times New Roman"/>
          <w:sz w:val="24"/>
        </w:rPr>
      </w:pPr>
      <w:bookmarkStart w:id="102" w:name="_Toc32729_WPSOffice_Level1"/>
      <w:bookmarkStart w:id="103" w:name="_Toc31927_WPSOffice_Level1"/>
      <w:bookmarkStart w:id="104" w:name="_Toc21229_WPSOffice_Level1"/>
      <w:bookmarkStart w:id="105" w:name="_Toc5317_WPSOffice_Level1"/>
      <w:r>
        <w:rPr>
          <w:rFonts w:ascii="Times New Roman" w:hAnsi="Times New Roman" w:eastAsia="黑体" w:cs="Times New Roman"/>
          <w:sz w:val="24"/>
        </w:rPr>
        <w:t>二、法定代表人身份证明及授权委托书</w:t>
      </w:r>
      <w:bookmarkEnd w:id="102"/>
      <w:bookmarkEnd w:id="103"/>
      <w:bookmarkEnd w:id="104"/>
      <w:bookmarkEnd w:id="105"/>
    </w:p>
    <w:p>
      <w:pPr>
        <w:spacing w:line="560" w:lineRule="atLeast"/>
        <w:ind w:left="1619" w:leftChars="771"/>
        <w:rPr>
          <w:rFonts w:ascii="Times New Roman" w:hAnsi="Times New Roman" w:eastAsia="黑体" w:cs="Times New Roman"/>
          <w:sz w:val="24"/>
        </w:rPr>
      </w:pPr>
      <w:bookmarkStart w:id="106" w:name="_Toc25965_WPSOffice_Level1"/>
      <w:bookmarkStart w:id="107" w:name="_Toc29085_WPSOffice_Level1"/>
      <w:bookmarkStart w:id="108" w:name="_Toc4728_WPSOffice_Level1"/>
      <w:bookmarkStart w:id="109"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6"/>
      <w:bookmarkEnd w:id="107"/>
      <w:bookmarkEnd w:id="108"/>
      <w:bookmarkEnd w:id="109"/>
      <w:r>
        <w:rPr>
          <w:rFonts w:hint="eastAsia" w:ascii="Times New Roman" w:hAnsi="Times New Roman" w:eastAsia="黑体" w:cs="Times New Roman"/>
          <w:sz w:val="24"/>
        </w:rPr>
        <w:t>报价清单</w:t>
      </w:r>
    </w:p>
    <w:p>
      <w:pPr>
        <w:spacing w:line="560" w:lineRule="atLeast"/>
        <w:ind w:left="1619" w:leftChars="771"/>
        <w:rPr>
          <w:rFonts w:ascii="Times New Roman" w:hAnsi="Times New Roman" w:eastAsia="黑体" w:cs="Times New Roman"/>
          <w:sz w:val="24"/>
        </w:rPr>
      </w:pPr>
      <w:bookmarkStart w:id="110" w:name="_Toc18964_WPSOffice_Level1"/>
      <w:bookmarkStart w:id="111" w:name="_Toc7453_WPSOffice_Level1"/>
      <w:bookmarkStart w:id="112" w:name="_Toc10608_WPSOffice_Level1"/>
      <w:bookmarkStart w:id="113"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10"/>
      <w:bookmarkEnd w:id="111"/>
      <w:bookmarkEnd w:id="112"/>
      <w:bookmarkEnd w:id="113"/>
      <w:r>
        <w:rPr>
          <w:rFonts w:hint="eastAsia" w:ascii="Times New Roman" w:hAnsi="Times New Roman" w:eastAsia="黑体" w:cs="Times New Roman"/>
          <w:sz w:val="24"/>
        </w:rPr>
        <w:t>供应商基本情况</w:t>
      </w:r>
    </w:p>
    <w:p>
      <w:pPr>
        <w:spacing w:line="560" w:lineRule="atLeast"/>
        <w:ind w:left="1619" w:leftChars="771"/>
        <w:rPr>
          <w:rFonts w:ascii="Times New Roman" w:hAnsi="Times New Roman" w:eastAsia="黑体" w:cs="Times New Roman"/>
          <w:sz w:val="24"/>
        </w:rPr>
      </w:pPr>
      <w:bookmarkStart w:id="114" w:name="_Toc19601_WPSOffice_Level1"/>
      <w:bookmarkStart w:id="115" w:name="_Toc9006_WPSOffice_Level1"/>
      <w:bookmarkStart w:id="116" w:name="_Toc1578_WPSOffice_Level1"/>
      <w:bookmarkStart w:id="117" w:name="_Toc23751_WPSOffice_Level1"/>
      <w:r>
        <w:rPr>
          <w:rFonts w:hint="eastAsia" w:ascii="Times New Roman" w:hAnsi="Times New Roman" w:eastAsia="黑体" w:cs="Times New Roman"/>
          <w:sz w:val="24"/>
        </w:rPr>
        <w:t>五、</w:t>
      </w:r>
      <w:bookmarkEnd w:id="114"/>
      <w:bookmarkEnd w:id="115"/>
      <w:bookmarkEnd w:id="116"/>
      <w:bookmarkEnd w:id="117"/>
      <w:r>
        <w:rPr>
          <w:rFonts w:hint="eastAsia" w:ascii="Times New Roman" w:hAnsi="Times New Roman" w:eastAsia="黑体" w:cs="Times New Roman"/>
          <w:sz w:val="24"/>
        </w:rPr>
        <w:t>近年类似业绩情况</w:t>
      </w:r>
    </w:p>
    <w:p>
      <w:pPr>
        <w:spacing w:line="560" w:lineRule="atLeast"/>
        <w:ind w:left="1619" w:leftChars="771"/>
        <w:rPr>
          <w:rFonts w:ascii="Times New Roman" w:hAnsi="Times New Roman" w:eastAsia="黑体" w:cs="Times New Roman"/>
          <w:sz w:val="24"/>
        </w:rPr>
      </w:pPr>
      <w:bookmarkStart w:id="118" w:name="_Toc24082_WPSOffice_Level1"/>
      <w:bookmarkStart w:id="119" w:name="_Toc31314_WPSOffice_Level1"/>
      <w:bookmarkStart w:id="120" w:name="_Toc12459_WPSOffice_Level1"/>
      <w:bookmarkStart w:id="121"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8"/>
      <w:bookmarkEnd w:id="119"/>
      <w:r>
        <w:rPr>
          <w:rFonts w:hint="eastAsia" w:ascii="Times New Roman" w:hAnsi="Times New Roman" w:eastAsia="黑体" w:cs="Times New Roman"/>
          <w:sz w:val="24"/>
        </w:rPr>
        <w:t>信誉情况</w:t>
      </w:r>
      <w:bookmarkEnd w:id="101"/>
      <w:bookmarkEnd w:id="120"/>
      <w:bookmarkEnd w:id="121"/>
    </w:p>
    <w:p>
      <w:pPr>
        <w:pStyle w:val="6"/>
        <w:spacing w:line="560" w:lineRule="atLeast"/>
        <w:ind w:firstLine="1200" w:firstLineChars="500"/>
        <w:rPr>
          <w:rFonts w:ascii="Times New Roman" w:hAnsi="Times New Roman" w:eastAsia="黑体" w:cs="Times New Roman"/>
          <w:sz w:val="24"/>
        </w:rPr>
      </w:pPr>
      <w:r>
        <w:rPr>
          <w:rFonts w:hint="eastAsia" w:ascii="Times New Roman" w:hAnsi="Times New Roman" w:eastAsia="黑体" w:cs="Times New Roman"/>
          <w:sz w:val="24"/>
        </w:rPr>
        <w:t>七、技术偏离表</w:t>
      </w:r>
    </w:p>
    <w:p>
      <w:pPr>
        <w:pStyle w:val="7"/>
        <w:spacing w:line="560" w:lineRule="atLeast"/>
        <w:ind w:firstLine="1665" w:firstLineChars="694"/>
        <w:rPr>
          <w:rFonts w:ascii="Times New Roman" w:hAnsi="Times New Roman" w:eastAsia="黑体" w:cs="Times New Roman"/>
          <w:sz w:val="24"/>
        </w:rPr>
      </w:pPr>
      <w:r>
        <w:rPr>
          <w:rFonts w:hint="eastAsia" w:ascii="Times New Roman" w:hAnsi="Times New Roman" w:eastAsia="黑体" w:cs="Times New Roman"/>
          <w:sz w:val="24"/>
        </w:rPr>
        <w:t>八、供货方案</w:t>
      </w:r>
    </w:p>
    <w:p>
      <w:pPr>
        <w:pStyle w:val="7"/>
        <w:spacing w:line="560" w:lineRule="atLeast"/>
        <w:ind w:firstLine="1665" w:firstLineChars="694"/>
      </w:pPr>
      <w:r>
        <w:rPr>
          <w:rFonts w:hint="eastAsia" w:ascii="Times New Roman" w:hAnsi="Times New Roman" w:eastAsia="黑体" w:cs="Times New Roman"/>
          <w:sz w:val="24"/>
        </w:rPr>
        <w:t>九、其他材料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2" w:name="_Toc2765_WPSOffice_Level1"/>
      <w:bookmarkStart w:id="123" w:name="_Toc1687_WPSOffice_Level1"/>
      <w:bookmarkStart w:id="124" w:name="_Toc29399_WPSOffice_Level1"/>
      <w:bookmarkStart w:id="125" w:name="_Toc18312_WPSOffice_Level1"/>
      <w:bookmarkStart w:id="126" w:name="_Toc30031_WPSOffice_Level1"/>
      <w:r>
        <w:rPr>
          <w:rFonts w:ascii="Times New Roman" w:hAnsi="Times New Roman" w:eastAsia="黑体" w:cs="Times New Roman"/>
          <w:sz w:val="28"/>
          <w:szCs w:val="28"/>
        </w:rPr>
        <w:t>一、报价函</w:t>
      </w:r>
      <w:bookmarkEnd w:id="122"/>
      <w:bookmarkEnd w:id="123"/>
      <w:bookmarkEnd w:id="124"/>
      <w:bookmarkEnd w:id="125"/>
      <w:bookmarkEnd w:id="126"/>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7" w:name="_Toc12530_WPSOffice_Level1"/>
      <w:bookmarkStart w:id="128" w:name="_Toc8695_WPSOffice_Level1"/>
      <w:bookmarkStart w:id="129" w:name="_Toc32350_WPSOffice_Level1"/>
      <w:bookmarkStart w:id="130" w:name="_Toc14563_WPSOffice_Level1"/>
      <w:bookmarkStart w:id="131" w:name="_Toc18668_WPSOffice_Level1"/>
      <w:r>
        <w:rPr>
          <w:rFonts w:ascii="Times New Roman" w:hAnsi="Times New Roman" w:eastAsia="黑体" w:cs="Times New Roman"/>
          <w:sz w:val="28"/>
          <w:szCs w:val="28"/>
        </w:rPr>
        <w:t>二、法定代表人身份证明及授权委托书</w:t>
      </w:r>
      <w:bookmarkEnd w:id="127"/>
      <w:bookmarkEnd w:id="128"/>
      <w:bookmarkEnd w:id="129"/>
      <w:bookmarkEnd w:id="130"/>
      <w:bookmarkEnd w:id="131"/>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2" w:name="_Toc5153_WPSOffice_Level2"/>
      <w:bookmarkStart w:id="133" w:name="_Toc20803_WPSOffice_Level2"/>
      <w:r>
        <w:rPr>
          <w:rFonts w:ascii="Times New Roman" w:hAnsi="Times New Roman" w:eastAsia="黑体" w:cs="Times New Roman"/>
          <w:bCs/>
          <w:sz w:val="28"/>
          <w:szCs w:val="28"/>
        </w:rPr>
        <w:t>2-1 法定代表人身份证明</w:t>
      </w:r>
      <w:bookmarkEnd w:id="132"/>
      <w:bookmarkEnd w:id="133"/>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34" w:name="_Toc12035_WPSOffice_Level2"/>
      <w:bookmarkStart w:id="135"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34"/>
      <w:bookmarkEnd w:id="135"/>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6" w:name="_Toc24567_WPSOffice_Level1"/>
      <w:bookmarkStart w:id="137" w:name="_Toc32085_WPSOffice_Level1"/>
      <w:bookmarkStart w:id="138" w:name="_Toc24530_WPSOffice_Level1"/>
      <w:bookmarkStart w:id="139" w:name="_Toc15186_WPSOffice_Level1"/>
      <w:bookmarkStart w:id="140"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6"/>
      <w:bookmarkEnd w:id="137"/>
      <w:bookmarkEnd w:id="138"/>
      <w:bookmarkEnd w:id="139"/>
      <w:r>
        <w:rPr>
          <w:rFonts w:hint="eastAsia" w:ascii="Times New Roman" w:hAnsi="Times New Roman" w:eastAsia="黑体" w:cs="Times New Roman"/>
          <w:sz w:val="28"/>
          <w:szCs w:val="28"/>
        </w:rPr>
        <w:t>报价清单</w:t>
      </w:r>
      <w:bookmarkEnd w:id="140"/>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日期：2021年月日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41" w:name="_Toc23545_WPSOffice_Level1"/>
      <w:bookmarkStart w:id="142" w:name="_Toc22815_WPSOffice_Level1"/>
      <w:bookmarkStart w:id="143" w:name="_Toc7738_WPSOffice_Level1"/>
      <w:bookmarkStart w:id="144" w:name="_Toc31445_WPSOffice_Level1"/>
      <w:bookmarkStart w:id="145"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6" w:name="_Toc27600_WPSOffice_Level2"/>
      <w:bookmarkStart w:id="147" w:name="_Toc2807_WPSOffice_Level2"/>
      <w:r>
        <w:rPr>
          <w:rFonts w:ascii="Times New Roman" w:hAnsi="Times New Roman" w:eastAsia="黑体" w:cs="Times New Roman"/>
          <w:sz w:val="28"/>
          <w:szCs w:val="28"/>
        </w:rPr>
        <w:t>供应商基本情况</w:t>
      </w:r>
      <w:bookmarkEnd w:id="141"/>
      <w:bookmarkEnd w:id="142"/>
      <w:bookmarkEnd w:id="143"/>
      <w:bookmarkEnd w:id="144"/>
      <w:bookmarkEnd w:id="145"/>
      <w:bookmarkEnd w:id="146"/>
      <w:bookmarkEnd w:id="147"/>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8" w:name="_Toc5072_WPSOffice_Level1"/>
      <w:bookmarkStart w:id="149" w:name="_Toc1452_WPSOffice_Level1"/>
      <w:bookmarkStart w:id="150" w:name="_Toc3772_WPSOffice_Level1"/>
      <w:bookmarkStart w:id="151" w:name="_Toc19004_WPSOffice_Level1"/>
      <w:bookmarkStart w:id="152"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8"/>
      <w:bookmarkEnd w:id="149"/>
      <w:bookmarkEnd w:id="150"/>
      <w:bookmarkEnd w:id="151"/>
      <w:bookmarkEnd w:id="152"/>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53" w:name="_Toc9267_WPSOffice_Level1"/>
      <w:bookmarkStart w:id="154" w:name="_Toc12019_WPSOffice_Level1"/>
      <w:bookmarkStart w:id="155" w:name="_Toc30712_WPSOffice_Level1"/>
      <w:bookmarkStart w:id="156" w:name="_Toc5403_WPSOffice_Level1"/>
      <w:bookmarkStart w:id="157"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53"/>
      <w:bookmarkEnd w:id="154"/>
      <w:bookmarkEnd w:id="155"/>
      <w:bookmarkEnd w:id="156"/>
      <w:bookmarkEnd w:id="157"/>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3805"/>
    <w:rsid w:val="00056650"/>
    <w:rsid w:val="000C168A"/>
    <w:rsid w:val="001571AF"/>
    <w:rsid w:val="00172A27"/>
    <w:rsid w:val="001C5613"/>
    <w:rsid w:val="001D799F"/>
    <w:rsid w:val="00205242"/>
    <w:rsid w:val="00210A1D"/>
    <w:rsid w:val="00272678"/>
    <w:rsid w:val="002B094E"/>
    <w:rsid w:val="002F205F"/>
    <w:rsid w:val="00300F0C"/>
    <w:rsid w:val="00346030"/>
    <w:rsid w:val="003626AF"/>
    <w:rsid w:val="003B6DCF"/>
    <w:rsid w:val="003C2CD1"/>
    <w:rsid w:val="00402DF9"/>
    <w:rsid w:val="00426A52"/>
    <w:rsid w:val="004A1CBB"/>
    <w:rsid w:val="004C423B"/>
    <w:rsid w:val="00533497"/>
    <w:rsid w:val="00545366"/>
    <w:rsid w:val="00546E4E"/>
    <w:rsid w:val="005552DA"/>
    <w:rsid w:val="00561475"/>
    <w:rsid w:val="00582AF7"/>
    <w:rsid w:val="005F7E47"/>
    <w:rsid w:val="00646B33"/>
    <w:rsid w:val="00690999"/>
    <w:rsid w:val="006A184F"/>
    <w:rsid w:val="006B0C8B"/>
    <w:rsid w:val="006D6F7B"/>
    <w:rsid w:val="006F36E9"/>
    <w:rsid w:val="007216EC"/>
    <w:rsid w:val="00750D66"/>
    <w:rsid w:val="00757002"/>
    <w:rsid w:val="00782FE9"/>
    <w:rsid w:val="00825EF3"/>
    <w:rsid w:val="008267FA"/>
    <w:rsid w:val="0083784F"/>
    <w:rsid w:val="008766DD"/>
    <w:rsid w:val="008E1521"/>
    <w:rsid w:val="009007E9"/>
    <w:rsid w:val="009130D0"/>
    <w:rsid w:val="009969A9"/>
    <w:rsid w:val="009D0BEC"/>
    <w:rsid w:val="009F0AA5"/>
    <w:rsid w:val="00A6283B"/>
    <w:rsid w:val="00A72F34"/>
    <w:rsid w:val="00A92D02"/>
    <w:rsid w:val="00AF1E53"/>
    <w:rsid w:val="00AF539B"/>
    <w:rsid w:val="00B12A31"/>
    <w:rsid w:val="00B15858"/>
    <w:rsid w:val="00B93F76"/>
    <w:rsid w:val="00BA1CAE"/>
    <w:rsid w:val="00BE6BC3"/>
    <w:rsid w:val="00C165B0"/>
    <w:rsid w:val="00C454A0"/>
    <w:rsid w:val="00C53E83"/>
    <w:rsid w:val="00CD6FE9"/>
    <w:rsid w:val="00CE443D"/>
    <w:rsid w:val="00D02E59"/>
    <w:rsid w:val="00D1607D"/>
    <w:rsid w:val="00D60F2E"/>
    <w:rsid w:val="00DD18EB"/>
    <w:rsid w:val="00DE6371"/>
    <w:rsid w:val="00E30A52"/>
    <w:rsid w:val="00E42AA9"/>
    <w:rsid w:val="00E82434"/>
    <w:rsid w:val="00E90327"/>
    <w:rsid w:val="00ED718A"/>
    <w:rsid w:val="00F27C0A"/>
    <w:rsid w:val="00F56741"/>
    <w:rsid w:val="00F85CDA"/>
    <w:rsid w:val="00FE4671"/>
    <w:rsid w:val="01057133"/>
    <w:rsid w:val="01261938"/>
    <w:rsid w:val="01516AAC"/>
    <w:rsid w:val="015F01C5"/>
    <w:rsid w:val="016467FF"/>
    <w:rsid w:val="016B0268"/>
    <w:rsid w:val="016B560F"/>
    <w:rsid w:val="016F3AE4"/>
    <w:rsid w:val="01992D6C"/>
    <w:rsid w:val="01A05D40"/>
    <w:rsid w:val="01C47A83"/>
    <w:rsid w:val="01D26FB5"/>
    <w:rsid w:val="01D8197B"/>
    <w:rsid w:val="01F423F9"/>
    <w:rsid w:val="024946D1"/>
    <w:rsid w:val="0250686A"/>
    <w:rsid w:val="02595534"/>
    <w:rsid w:val="02763446"/>
    <w:rsid w:val="028275B1"/>
    <w:rsid w:val="02836B8D"/>
    <w:rsid w:val="02B7452C"/>
    <w:rsid w:val="02C10E78"/>
    <w:rsid w:val="02D65DED"/>
    <w:rsid w:val="02E96424"/>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AF2899"/>
    <w:rsid w:val="04B67108"/>
    <w:rsid w:val="04CB3E4D"/>
    <w:rsid w:val="04EC0DEF"/>
    <w:rsid w:val="050C173D"/>
    <w:rsid w:val="052B12A4"/>
    <w:rsid w:val="05435747"/>
    <w:rsid w:val="0571047E"/>
    <w:rsid w:val="05770B44"/>
    <w:rsid w:val="057D77E1"/>
    <w:rsid w:val="05AE7642"/>
    <w:rsid w:val="05BC7068"/>
    <w:rsid w:val="05CB4EDA"/>
    <w:rsid w:val="05DC1624"/>
    <w:rsid w:val="0616234B"/>
    <w:rsid w:val="06206644"/>
    <w:rsid w:val="06233674"/>
    <w:rsid w:val="06356AB4"/>
    <w:rsid w:val="0637658C"/>
    <w:rsid w:val="06420BE5"/>
    <w:rsid w:val="064F44F5"/>
    <w:rsid w:val="06750697"/>
    <w:rsid w:val="069B3C00"/>
    <w:rsid w:val="06CA1760"/>
    <w:rsid w:val="06ED25DE"/>
    <w:rsid w:val="06F57E5E"/>
    <w:rsid w:val="073A3426"/>
    <w:rsid w:val="0757367C"/>
    <w:rsid w:val="07595CAC"/>
    <w:rsid w:val="076F25A8"/>
    <w:rsid w:val="077508BA"/>
    <w:rsid w:val="079543F1"/>
    <w:rsid w:val="07A10C59"/>
    <w:rsid w:val="07A45C35"/>
    <w:rsid w:val="07C30E6D"/>
    <w:rsid w:val="07C61AEA"/>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9B5D1F"/>
    <w:rsid w:val="099C614A"/>
    <w:rsid w:val="09A07033"/>
    <w:rsid w:val="09A35E85"/>
    <w:rsid w:val="09A7522A"/>
    <w:rsid w:val="09B36429"/>
    <w:rsid w:val="09B83A16"/>
    <w:rsid w:val="0A132DA4"/>
    <w:rsid w:val="0A3641B0"/>
    <w:rsid w:val="0A3769B7"/>
    <w:rsid w:val="0A4977DA"/>
    <w:rsid w:val="0A605CF3"/>
    <w:rsid w:val="0A6564B9"/>
    <w:rsid w:val="0AA52BD3"/>
    <w:rsid w:val="0AAC4813"/>
    <w:rsid w:val="0AB417AF"/>
    <w:rsid w:val="0ACB14D5"/>
    <w:rsid w:val="0B0109E6"/>
    <w:rsid w:val="0B0364E1"/>
    <w:rsid w:val="0B575C8E"/>
    <w:rsid w:val="0B607438"/>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235F12"/>
    <w:rsid w:val="0D371527"/>
    <w:rsid w:val="0D421699"/>
    <w:rsid w:val="0D491784"/>
    <w:rsid w:val="0D903958"/>
    <w:rsid w:val="0DBC5FD9"/>
    <w:rsid w:val="0DBF7526"/>
    <w:rsid w:val="0DE17D3B"/>
    <w:rsid w:val="0DE55C13"/>
    <w:rsid w:val="0DEA2CBC"/>
    <w:rsid w:val="0E353D12"/>
    <w:rsid w:val="0E3766AA"/>
    <w:rsid w:val="0E3C6E1E"/>
    <w:rsid w:val="0E421045"/>
    <w:rsid w:val="0E5617C7"/>
    <w:rsid w:val="0E5B2709"/>
    <w:rsid w:val="0E617FB2"/>
    <w:rsid w:val="0EC101C2"/>
    <w:rsid w:val="0EC70BFA"/>
    <w:rsid w:val="0ED43311"/>
    <w:rsid w:val="0EF511C8"/>
    <w:rsid w:val="0EF55437"/>
    <w:rsid w:val="0F084473"/>
    <w:rsid w:val="0F3638ED"/>
    <w:rsid w:val="0F56600C"/>
    <w:rsid w:val="0F723405"/>
    <w:rsid w:val="0FCC7A5D"/>
    <w:rsid w:val="0FDB62B2"/>
    <w:rsid w:val="0FE0087A"/>
    <w:rsid w:val="100A243A"/>
    <w:rsid w:val="1015385D"/>
    <w:rsid w:val="10406357"/>
    <w:rsid w:val="1055158F"/>
    <w:rsid w:val="107348E1"/>
    <w:rsid w:val="107B36EC"/>
    <w:rsid w:val="107D3033"/>
    <w:rsid w:val="10C02202"/>
    <w:rsid w:val="10C56148"/>
    <w:rsid w:val="10EE14A7"/>
    <w:rsid w:val="10F71714"/>
    <w:rsid w:val="11076A24"/>
    <w:rsid w:val="110B15DD"/>
    <w:rsid w:val="112B09BB"/>
    <w:rsid w:val="115C0B2F"/>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6469F3"/>
    <w:rsid w:val="12752E29"/>
    <w:rsid w:val="127D5F3F"/>
    <w:rsid w:val="12845883"/>
    <w:rsid w:val="12857018"/>
    <w:rsid w:val="129B7928"/>
    <w:rsid w:val="12C8183D"/>
    <w:rsid w:val="12D73FF1"/>
    <w:rsid w:val="12DC49E1"/>
    <w:rsid w:val="12DE1788"/>
    <w:rsid w:val="12E15AAD"/>
    <w:rsid w:val="12EF29CB"/>
    <w:rsid w:val="1301017A"/>
    <w:rsid w:val="131D7C46"/>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DC7DC8"/>
    <w:rsid w:val="14E01A95"/>
    <w:rsid w:val="150A1554"/>
    <w:rsid w:val="153122C9"/>
    <w:rsid w:val="154F540A"/>
    <w:rsid w:val="155319D5"/>
    <w:rsid w:val="156752D2"/>
    <w:rsid w:val="157D0B57"/>
    <w:rsid w:val="158335ED"/>
    <w:rsid w:val="15833F89"/>
    <w:rsid w:val="1589623D"/>
    <w:rsid w:val="15C36A4E"/>
    <w:rsid w:val="15E451EB"/>
    <w:rsid w:val="15EB36FD"/>
    <w:rsid w:val="15F55102"/>
    <w:rsid w:val="15F906E0"/>
    <w:rsid w:val="16057AB2"/>
    <w:rsid w:val="162149AE"/>
    <w:rsid w:val="162C6C5D"/>
    <w:rsid w:val="16542610"/>
    <w:rsid w:val="16576E90"/>
    <w:rsid w:val="16664275"/>
    <w:rsid w:val="16BD38FF"/>
    <w:rsid w:val="16D65EF5"/>
    <w:rsid w:val="16F516A4"/>
    <w:rsid w:val="17067E9D"/>
    <w:rsid w:val="17250EDB"/>
    <w:rsid w:val="173B67EB"/>
    <w:rsid w:val="17555AF7"/>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735D9"/>
    <w:rsid w:val="199C3B12"/>
    <w:rsid w:val="199F4D38"/>
    <w:rsid w:val="19B34DB1"/>
    <w:rsid w:val="19C22F6A"/>
    <w:rsid w:val="19C5115C"/>
    <w:rsid w:val="19C9294C"/>
    <w:rsid w:val="19CC7A79"/>
    <w:rsid w:val="19CE0406"/>
    <w:rsid w:val="19D150E1"/>
    <w:rsid w:val="19DD457B"/>
    <w:rsid w:val="19FD2538"/>
    <w:rsid w:val="1A17222A"/>
    <w:rsid w:val="1A412867"/>
    <w:rsid w:val="1AC27301"/>
    <w:rsid w:val="1AC3476E"/>
    <w:rsid w:val="1AE05001"/>
    <w:rsid w:val="1B0525A1"/>
    <w:rsid w:val="1B2136A5"/>
    <w:rsid w:val="1B3D7B6B"/>
    <w:rsid w:val="1B7270A9"/>
    <w:rsid w:val="1B742B49"/>
    <w:rsid w:val="1B7A2038"/>
    <w:rsid w:val="1B7D4D66"/>
    <w:rsid w:val="1B830B8C"/>
    <w:rsid w:val="1B8B6665"/>
    <w:rsid w:val="1BC458EB"/>
    <w:rsid w:val="1BDB4E23"/>
    <w:rsid w:val="1BEA478F"/>
    <w:rsid w:val="1BFF07B9"/>
    <w:rsid w:val="1C1447AF"/>
    <w:rsid w:val="1C3542B7"/>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6B6469"/>
    <w:rsid w:val="1F837870"/>
    <w:rsid w:val="1F84184E"/>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A83190"/>
    <w:rsid w:val="20BB0B4F"/>
    <w:rsid w:val="20C14537"/>
    <w:rsid w:val="20C23964"/>
    <w:rsid w:val="20D03B7B"/>
    <w:rsid w:val="20DE2F63"/>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30ED5"/>
    <w:rsid w:val="22A75A54"/>
    <w:rsid w:val="22C75FB3"/>
    <w:rsid w:val="231432F6"/>
    <w:rsid w:val="23202A87"/>
    <w:rsid w:val="23211294"/>
    <w:rsid w:val="23291D55"/>
    <w:rsid w:val="23331629"/>
    <w:rsid w:val="23533555"/>
    <w:rsid w:val="235C166E"/>
    <w:rsid w:val="2375570F"/>
    <w:rsid w:val="23870C5D"/>
    <w:rsid w:val="23B23A20"/>
    <w:rsid w:val="23B5629D"/>
    <w:rsid w:val="23F25D22"/>
    <w:rsid w:val="24013265"/>
    <w:rsid w:val="24202C55"/>
    <w:rsid w:val="244554CD"/>
    <w:rsid w:val="244637AD"/>
    <w:rsid w:val="244D04EE"/>
    <w:rsid w:val="249A29C0"/>
    <w:rsid w:val="24C01E6D"/>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4F0DC8"/>
    <w:rsid w:val="26505959"/>
    <w:rsid w:val="26757836"/>
    <w:rsid w:val="267942C6"/>
    <w:rsid w:val="26936A6A"/>
    <w:rsid w:val="26AC54AE"/>
    <w:rsid w:val="26AE35E3"/>
    <w:rsid w:val="26CC5821"/>
    <w:rsid w:val="26D9686E"/>
    <w:rsid w:val="26E16978"/>
    <w:rsid w:val="26EA132C"/>
    <w:rsid w:val="270A6B81"/>
    <w:rsid w:val="27224050"/>
    <w:rsid w:val="27573233"/>
    <w:rsid w:val="276F5392"/>
    <w:rsid w:val="276F78A4"/>
    <w:rsid w:val="277F5371"/>
    <w:rsid w:val="27897256"/>
    <w:rsid w:val="279E6A72"/>
    <w:rsid w:val="27A22B9A"/>
    <w:rsid w:val="27BA7541"/>
    <w:rsid w:val="27E17707"/>
    <w:rsid w:val="2832016E"/>
    <w:rsid w:val="28332E82"/>
    <w:rsid w:val="28945AD5"/>
    <w:rsid w:val="28CB2405"/>
    <w:rsid w:val="28CC65CA"/>
    <w:rsid w:val="28E4564A"/>
    <w:rsid w:val="28FD4C25"/>
    <w:rsid w:val="29121767"/>
    <w:rsid w:val="293529A7"/>
    <w:rsid w:val="294549B1"/>
    <w:rsid w:val="298E4667"/>
    <w:rsid w:val="299921F9"/>
    <w:rsid w:val="299E263B"/>
    <w:rsid w:val="29AC15DA"/>
    <w:rsid w:val="29C849C9"/>
    <w:rsid w:val="29E638F8"/>
    <w:rsid w:val="2A1D6B49"/>
    <w:rsid w:val="2A571212"/>
    <w:rsid w:val="2A6C2506"/>
    <w:rsid w:val="2A76695F"/>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92087"/>
    <w:rsid w:val="2EDC19B7"/>
    <w:rsid w:val="2EED00C8"/>
    <w:rsid w:val="2EF11D09"/>
    <w:rsid w:val="2F1C5807"/>
    <w:rsid w:val="2F21432D"/>
    <w:rsid w:val="2F266163"/>
    <w:rsid w:val="2F2E5C2B"/>
    <w:rsid w:val="2F590537"/>
    <w:rsid w:val="2F7E56E8"/>
    <w:rsid w:val="2F8D4F86"/>
    <w:rsid w:val="2FB62E8D"/>
    <w:rsid w:val="300C6F30"/>
    <w:rsid w:val="302F697C"/>
    <w:rsid w:val="303B074A"/>
    <w:rsid w:val="303D10B7"/>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232959"/>
    <w:rsid w:val="323374C7"/>
    <w:rsid w:val="323B5665"/>
    <w:rsid w:val="323D1E9E"/>
    <w:rsid w:val="32472149"/>
    <w:rsid w:val="32722A86"/>
    <w:rsid w:val="32A15D40"/>
    <w:rsid w:val="32C23720"/>
    <w:rsid w:val="32D33D11"/>
    <w:rsid w:val="32E2300A"/>
    <w:rsid w:val="33035B90"/>
    <w:rsid w:val="33100AE4"/>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6A34"/>
    <w:rsid w:val="34C13954"/>
    <w:rsid w:val="34CD11F9"/>
    <w:rsid w:val="34DF0FFB"/>
    <w:rsid w:val="34FD6977"/>
    <w:rsid w:val="35091493"/>
    <w:rsid w:val="35131187"/>
    <w:rsid w:val="35664635"/>
    <w:rsid w:val="35764CC9"/>
    <w:rsid w:val="357F680D"/>
    <w:rsid w:val="35903ACA"/>
    <w:rsid w:val="35A9536A"/>
    <w:rsid w:val="35AC6226"/>
    <w:rsid w:val="35BF7FD5"/>
    <w:rsid w:val="35C87EEC"/>
    <w:rsid w:val="362B46A7"/>
    <w:rsid w:val="368558B3"/>
    <w:rsid w:val="36876E6A"/>
    <w:rsid w:val="36980DD0"/>
    <w:rsid w:val="36C0156D"/>
    <w:rsid w:val="36CF4BC1"/>
    <w:rsid w:val="36D06F22"/>
    <w:rsid w:val="370C460C"/>
    <w:rsid w:val="37117618"/>
    <w:rsid w:val="371B6C62"/>
    <w:rsid w:val="373B0A3F"/>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185D33"/>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F4DF4"/>
    <w:rsid w:val="3B915C89"/>
    <w:rsid w:val="3BBE774B"/>
    <w:rsid w:val="3BCA36FC"/>
    <w:rsid w:val="3BDB75C3"/>
    <w:rsid w:val="3BFB140F"/>
    <w:rsid w:val="3C6B2863"/>
    <w:rsid w:val="3C7E046A"/>
    <w:rsid w:val="3CA2060D"/>
    <w:rsid w:val="3CC669C0"/>
    <w:rsid w:val="3CC742EA"/>
    <w:rsid w:val="3CCC78C1"/>
    <w:rsid w:val="3D191420"/>
    <w:rsid w:val="3D4729E2"/>
    <w:rsid w:val="3D870377"/>
    <w:rsid w:val="3DB644C5"/>
    <w:rsid w:val="3DBA3955"/>
    <w:rsid w:val="3DC64303"/>
    <w:rsid w:val="3DFD18E3"/>
    <w:rsid w:val="3E234CC4"/>
    <w:rsid w:val="3E321A01"/>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C40205"/>
    <w:rsid w:val="3FE24677"/>
    <w:rsid w:val="3FFF04B0"/>
    <w:rsid w:val="401A5EF0"/>
    <w:rsid w:val="405F54C4"/>
    <w:rsid w:val="408771D7"/>
    <w:rsid w:val="40891574"/>
    <w:rsid w:val="408E1FCA"/>
    <w:rsid w:val="409059C0"/>
    <w:rsid w:val="40AF5E8F"/>
    <w:rsid w:val="40BF2021"/>
    <w:rsid w:val="40FD44FE"/>
    <w:rsid w:val="410D54FF"/>
    <w:rsid w:val="411D3F96"/>
    <w:rsid w:val="412233A4"/>
    <w:rsid w:val="413E1BC3"/>
    <w:rsid w:val="414810A7"/>
    <w:rsid w:val="41581702"/>
    <w:rsid w:val="4173688E"/>
    <w:rsid w:val="417807D9"/>
    <w:rsid w:val="418D27F5"/>
    <w:rsid w:val="41954C58"/>
    <w:rsid w:val="4196330C"/>
    <w:rsid w:val="41AC141A"/>
    <w:rsid w:val="41C64205"/>
    <w:rsid w:val="41EB3A9E"/>
    <w:rsid w:val="42002BF2"/>
    <w:rsid w:val="421C1817"/>
    <w:rsid w:val="422229E2"/>
    <w:rsid w:val="422F5CF0"/>
    <w:rsid w:val="423B62AA"/>
    <w:rsid w:val="42471655"/>
    <w:rsid w:val="42BE0EFB"/>
    <w:rsid w:val="42C3699F"/>
    <w:rsid w:val="42C45FF8"/>
    <w:rsid w:val="42CA1067"/>
    <w:rsid w:val="42D62563"/>
    <w:rsid w:val="42E63A7F"/>
    <w:rsid w:val="43091CFC"/>
    <w:rsid w:val="430A4F68"/>
    <w:rsid w:val="43117778"/>
    <w:rsid w:val="431C55A9"/>
    <w:rsid w:val="432A7C66"/>
    <w:rsid w:val="433418CB"/>
    <w:rsid w:val="43413339"/>
    <w:rsid w:val="43541CB0"/>
    <w:rsid w:val="43644288"/>
    <w:rsid w:val="436D039F"/>
    <w:rsid w:val="438313E0"/>
    <w:rsid w:val="43986FE0"/>
    <w:rsid w:val="439E5AF5"/>
    <w:rsid w:val="43C646E2"/>
    <w:rsid w:val="43D9610F"/>
    <w:rsid w:val="43E04637"/>
    <w:rsid w:val="43FA55C2"/>
    <w:rsid w:val="441270B5"/>
    <w:rsid w:val="44190C7C"/>
    <w:rsid w:val="4422096E"/>
    <w:rsid w:val="444157D5"/>
    <w:rsid w:val="44833717"/>
    <w:rsid w:val="44A5291F"/>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1373A"/>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700CFC"/>
    <w:rsid w:val="497C39F6"/>
    <w:rsid w:val="498D060A"/>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DC49B4"/>
    <w:rsid w:val="4B0801BB"/>
    <w:rsid w:val="4B0938BE"/>
    <w:rsid w:val="4B275ED4"/>
    <w:rsid w:val="4B4E0FC1"/>
    <w:rsid w:val="4B5A11A2"/>
    <w:rsid w:val="4B613829"/>
    <w:rsid w:val="4B7343E0"/>
    <w:rsid w:val="4B7B6C4C"/>
    <w:rsid w:val="4B8143F2"/>
    <w:rsid w:val="4B9565DB"/>
    <w:rsid w:val="4BA9289B"/>
    <w:rsid w:val="4BC624A8"/>
    <w:rsid w:val="4BED5700"/>
    <w:rsid w:val="4BF54DFA"/>
    <w:rsid w:val="4C25088A"/>
    <w:rsid w:val="4C260C7A"/>
    <w:rsid w:val="4C272002"/>
    <w:rsid w:val="4C51523E"/>
    <w:rsid w:val="4C6961B4"/>
    <w:rsid w:val="4C9512AC"/>
    <w:rsid w:val="4CBF4CEF"/>
    <w:rsid w:val="4CD527C8"/>
    <w:rsid w:val="4CD74D54"/>
    <w:rsid w:val="4CDC10F5"/>
    <w:rsid w:val="4CE67327"/>
    <w:rsid w:val="4CEB61EE"/>
    <w:rsid w:val="4CFF0540"/>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4E3891"/>
    <w:rsid w:val="4E7B64C2"/>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BF682B"/>
    <w:rsid w:val="4FC4665A"/>
    <w:rsid w:val="4FF3728E"/>
    <w:rsid w:val="500258BF"/>
    <w:rsid w:val="50164E9C"/>
    <w:rsid w:val="5039019E"/>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A9097C"/>
    <w:rsid w:val="52B54EDC"/>
    <w:rsid w:val="52C939F0"/>
    <w:rsid w:val="52EC44CE"/>
    <w:rsid w:val="53096FB7"/>
    <w:rsid w:val="5317448F"/>
    <w:rsid w:val="53231B39"/>
    <w:rsid w:val="532E3271"/>
    <w:rsid w:val="533539DF"/>
    <w:rsid w:val="53653F46"/>
    <w:rsid w:val="538439FF"/>
    <w:rsid w:val="53900643"/>
    <w:rsid w:val="53914580"/>
    <w:rsid w:val="5392540C"/>
    <w:rsid w:val="53B20924"/>
    <w:rsid w:val="53B3034F"/>
    <w:rsid w:val="53CD2711"/>
    <w:rsid w:val="540A11ED"/>
    <w:rsid w:val="543C6045"/>
    <w:rsid w:val="54442A7B"/>
    <w:rsid w:val="54577048"/>
    <w:rsid w:val="545C4EB6"/>
    <w:rsid w:val="54721B42"/>
    <w:rsid w:val="54EB1C13"/>
    <w:rsid w:val="55182082"/>
    <w:rsid w:val="55442C87"/>
    <w:rsid w:val="5558452D"/>
    <w:rsid w:val="55646D9A"/>
    <w:rsid w:val="557E0F4D"/>
    <w:rsid w:val="557F3BEB"/>
    <w:rsid w:val="55997285"/>
    <w:rsid w:val="55BD6D09"/>
    <w:rsid w:val="55BE6A05"/>
    <w:rsid w:val="55C477FF"/>
    <w:rsid w:val="55C83941"/>
    <w:rsid w:val="55DA29AC"/>
    <w:rsid w:val="55DB488F"/>
    <w:rsid w:val="55F92F01"/>
    <w:rsid w:val="561E6AF9"/>
    <w:rsid w:val="562B638E"/>
    <w:rsid w:val="56424DE3"/>
    <w:rsid w:val="56BE2DED"/>
    <w:rsid w:val="56C54A41"/>
    <w:rsid w:val="56CF16EA"/>
    <w:rsid w:val="56D51695"/>
    <w:rsid w:val="56E01E7C"/>
    <w:rsid w:val="56F62F15"/>
    <w:rsid w:val="56FF2C87"/>
    <w:rsid w:val="57083261"/>
    <w:rsid w:val="571E0A0C"/>
    <w:rsid w:val="571E1ADE"/>
    <w:rsid w:val="57735468"/>
    <w:rsid w:val="57736901"/>
    <w:rsid w:val="577B1689"/>
    <w:rsid w:val="57854EF9"/>
    <w:rsid w:val="578E5B6E"/>
    <w:rsid w:val="57AC473C"/>
    <w:rsid w:val="57D1269B"/>
    <w:rsid w:val="57E639F8"/>
    <w:rsid w:val="58033794"/>
    <w:rsid w:val="58212766"/>
    <w:rsid w:val="58263803"/>
    <w:rsid w:val="583B5BED"/>
    <w:rsid w:val="584B2C50"/>
    <w:rsid w:val="58575B08"/>
    <w:rsid w:val="589C0B6F"/>
    <w:rsid w:val="58A806C6"/>
    <w:rsid w:val="58B26E94"/>
    <w:rsid w:val="58D53FE9"/>
    <w:rsid w:val="59020C98"/>
    <w:rsid w:val="5959116E"/>
    <w:rsid w:val="59A71C9E"/>
    <w:rsid w:val="59A76356"/>
    <w:rsid w:val="59F519D4"/>
    <w:rsid w:val="59F85C2D"/>
    <w:rsid w:val="5A050A6E"/>
    <w:rsid w:val="5A2630E3"/>
    <w:rsid w:val="5A307436"/>
    <w:rsid w:val="5A4B0CCF"/>
    <w:rsid w:val="5A582702"/>
    <w:rsid w:val="5A9A1081"/>
    <w:rsid w:val="5ABD6DE3"/>
    <w:rsid w:val="5ABE4B4A"/>
    <w:rsid w:val="5AC52707"/>
    <w:rsid w:val="5AC7420B"/>
    <w:rsid w:val="5AE24B69"/>
    <w:rsid w:val="5AEC7070"/>
    <w:rsid w:val="5B0C0D1E"/>
    <w:rsid w:val="5B1001B5"/>
    <w:rsid w:val="5B34668A"/>
    <w:rsid w:val="5B505F2C"/>
    <w:rsid w:val="5B520346"/>
    <w:rsid w:val="5B53605F"/>
    <w:rsid w:val="5B5D078C"/>
    <w:rsid w:val="5B6031DF"/>
    <w:rsid w:val="5B811F6C"/>
    <w:rsid w:val="5B966550"/>
    <w:rsid w:val="5BA832AB"/>
    <w:rsid w:val="5BCF6F3C"/>
    <w:rsid w:val="5BD55463"/>
    <w:rsid w:val="5BD64EC0"/>
    <w:rsid w:val="5BDB4983"/>
    <w:rsid w:val="5BED44EF"/>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C32F9C"/>
    <w:rsid w:val="5DCF2540"/>
    <w:rsid w:val="5DDE0A36"/>
    <w:rsid w:val="5DE9733D"/>
    <w:rsid w:val="5DED6180"/>
    <w:rsid w:val="5E08794E"/>
    <w:rsid w:val="5E3677AF"/>
    <w:rsid w:val="5E4C0BFA"/>
    <w:rsid w:val="5E85744A"/>
    <w:rsid w:val="5E9D79FE"/>
    <w:rsid w:val="5EA4369B"/>
    <w:rsid w:val="5F0F7B0F"/>
    <w:rsid w:val="5F1D3C82"/>
    <w:rsid w:val="5F341672"/>
    <w:rsid w:val="5FB2630F"/>
    <w:rsid w:val="5FD7533F"/>
    <w:rsid w:val="5FEB2D87"/>
    <w:rsid w:val="5FF92694"/>
    <w:rsid w:val="60094922"/>
    <w:rsid w:val="600E1AEF"/>
    <w:rsid w:val="60247FFD"/>
    <w:rsid w:val="60285AB9"/>
    <w:rsid w:val="602F511B"/>
    <w:rsid w:val="604A5077"/>
    <w:rsid w:val="604B1BE5"/>
    <w:rsid w:val="605F2621"/>
    <w:rsid w:val="606648E2"/>
    <w:rsid w:val="60A14466"/>
    <w:rsid w:val="6107582C"/>
    <w:rsid w:val="612F392E"/>
    <w:rsid w:val="613D0256"/>
    <w:rsid w:val="614C7A15"/>
    <w:rsid w:val="618B4124"/>
    <w:rsid w:val="618D3BCD"/>
    <w:rsid w:val="61AA5A61"/>
    <w:rsid w:val="61D740F7"/>
    <w:rsid w:val="6228683D"/>
    <w:rsid w:val="622D3184"/>
    <w:rsid w:val="625B5CA9"/>
    <w:rsid w:val="62756CE9"/>
    <w:rsid w:val="6294722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323DD"/>
    <w:rsid w:val="64381701"/>
    <w:rsid w:val="646F5129"/>
    <w:rsid w:val="64877C97"/>
    <w:rsid w:val="64A175F9"/>
    <w:rsid w:val="64BD6E2A"/>
    <w:rsid w:val="64C20E5B"/>
    <w:rsid w:val="64C67E05"/>
    <w:rsid w:val="64CF0127"/>
    <w:rsid w:val="64DA2E60"/>
    <w:rsid w:val="64DC230E"/>
    <w:rsid w:val="64E4512C"/>
    <w:rsid w:val="64F472AA"/>
    <w:rsid w:val="65047D30"/>
    <w:rsid w:val="650D4276"/>
    <w:rsid w:val="650E3FA6"/>
    <w:rsid w:val="651E7FDE"/>
    <w:rsid w:val="65283AF6"/>
    <w:rsid w:val="65440D8C"/>
    <w:rsid w:val="654C3728"/>
    <w:rsid w:val="65656A70"/>
    <w:rsid w:val="658D79B1"/>
    <w:rsid w:val="658F5C47"/>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ED6329"/>
    <w:rsid w:val="66EF6874"/>
    <w:rsid w:val="66F531AA"/>
    <w:rsid w:val="66F608B5"/>
    <w:rsid w:val="66FA66F1"/>
    <w:rsid w:val="6721791E"/>
    <w:rsid w:val="67271ECB"/>
    <w:rsid w:val="672A6B2F"/>
    <w:rsid w:val="67483420"/>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8678A3"/>
    <w:rsid w:val="6AA0506A"/>
    <w:rsid w:val="6AA565DC"/>
    <w:rsid w:val="6AB737B1"/>
    <w:rsid w:val="6ADD5CBB"/>
    <w:rsid w:val="6AF15144"/>
    <w:rsid w:val="6B0F0993"/>
    <w:rsid w:val="6B2240A0"/>
    <w:rsid w:val="6B34492E"/>
    <w:rsid w:val="6B5A7CCF"/>
    <w:rsid w:val="6B804D34"/>
    <w:rsid w:val="6B922CD6"/>
    <w:rsid w:val="6B9532DD"/>
    <w:rsid w:val="6B995E05"/>
    <w:rsid w:val="6B9C79D2"/>
    <w:rsid w:val="6BA44E6B"/>
    <w:rsid w:val="6BBD2685"/>
    <w:rsid w:val="6BFC2B36"/>
    <w:rsid w:val="6C0356D1"/>
    <w:rsid w:val="6C0861E5"/>
    <w:rsid w:val="6C7F32C4"/>
    <w:rsid w:val="6C932B17"/>
    <w:rsid w:val="6CD965DD"/>
    <w:rsid w:val="6CE564FB"/>
    <w:rsid w:val="6CF56B79"/>
    <w:rsid w:val="6CFD0CB4"/>
    <w:rsid w:val="6D294292"/>
    <w:rsid w:val="6D407B93"/>
    <w:rsid w:val="6D527549"/>
    <w:rsid w:val="6D676C75"/>
    <w:rsid w:val="6D7A5E4E"/>
    <w:rsid w:val="6D8B5E4D"/>
    <w:rsid w:val="6DA51AA2"/>
    <w:rsid w:val="6DA90B58"/>
    <w:rsid w:val="6DB0119C"/>
    <w:rsid w:val="6DBC0C33"/>
    <w:rsid w:val="6DC34E36"/>
    <w:rsid w:val="6DC94F76"/>
    <w:rsid w:val="6DD8597B"/>
    <w:rsid w:val="6DE97103"/>
    <w:rsid w:val="6DED3E1E"/>
    <w:rsid w:val="6E057977"/>
    <w:rsid w:val="6E1A25DF"/>
    <w:rsid w:val="6E2C0D7B"/>
    <w:rsid w:val="6E2C2401"/>
    <w:rsid w:val="6E3B50EF"/>
    <w:rsid w:val="6E4E2C42"/>
    <w:rsid w:val="6E5227E6"/>
    <w:rsid w:val="6E680A74"/>
    <w:rsid w:val="6E9C4620"/>
    <w:rsid w:val="6EAE5F1D"/>
    <w:rsid w:val="6EEB2B8B"/>
    <w:rsid w:val="6EF10C0B"/>
    <w:rsid w:val="6F1C3A79"/>
    <w:rsid w:val="6F246A6B"/>
    <w:rsid w:val="6F266E28"/>
    <w:rsid w:val="6F5959E9"/>
    <w:rsid w:val="6F654AB4"/>
    <w:rsid w:val="6F7715DE"/>
    <w:rsid w:val="6F7D4D72"/>
    <w:rsid w:val="6F7E1F74"/>
    <w:rsid w:val="6F935345"/>
    <w:rsid w:val="6F9B47D1"/>
    <w:rsid w:val="6FB12692"/>
    <w:rsid w:val="6FBF6389"/>
    <w:rsid w:val="6FC753E3"/>
    <w:rsid w:val="6FEB653F"/>
    <w:rsid w:val="700A4635"/>
    <w:rsid w:val="706D47F2"/>
    <w:rsid w:val="70CC3C5C"/>
    <w:rsid w:val="70D13186"/>
    <w:rsid w:val="70DA79DB"/>
    <w:rsid w:val="70E66DDE"/>
    <w:rsid w:val="710708CC"/>
    <w:rsid w:val="710D33C2"/>
    <w:rsid w:val="71201E7A"/>
    <w:rsid w:val="713944E1"/>
    <w:rsid w:val="71B11E98"/>
    <w:rsid w:val="71B625C8"/>
    <w:rsid w:val="71D04CEB"/>
    <w:rsid w:val="71D4011E"/>
    <w:rsid w:val="71EE678E"/>
    <w:rsid w:val="71EF21D9"/>
    <w:rsid w:val="71F83650"/>
    <w:rsid w:val="720E20E5"/>
    <w:rsid w:val="721D22C8"/>
    <w:rsid w:val="72761ACE"/>
    <w:rsid w:val="729C5D0C"/>
    <w:rsid w:val="72A80664"/>
    <w:rsid w:val="72B33B48"/>
    <w:rsid w:val="730205CB"/>
    <w:rsid w:val="73047594"/>
    <w:rsid w:val="730C7017"/>
    <w:rsid w:val="732032AC"/>
    <w:rsid w:val="73253CEE"/>
    <w:rsid w:val="73282EAD"/>
    <w:rsid w:val="736B0D9C"/>
    <w:rsid w:val="73B65107"/>
    <w:rsid w:val="73E96CCD"/>
    <w:rsid w:val="73E9784B"/>
    <w:rsid w:val="73F0718E"/>
    <w:rsid w:val="73FC6321"/>
    <w:rsid w:val="74070CA0"/>
    <w:rsid w:val="740A2040"/>
    <w:rsid w:val="747A3300"/>
    <w:rsid w:val="7481099D"/>
    <w:rsid w:val="74856120"/>
    <w:rsid w:val="748E118B"/>
    <w:rsid w:val="74B57A32"/>
    <w:rsid w:val="74D64864"/>
    <w:rsid w:val="74E16D8B"/>
    <w:rsid w:val="74E87DC9"/>
    <w:rsid w:val="75151909"/>
    <w:rsid w:val="751B76E8"/>
    <w:rsid w:val="751C632F"/>
    <w:rsid w:val="755D712B"/>
    <w:rsid w:val="75871A0B"/>
    <w:rsid w:val="75896036"/>
    <w:rsid w:val="75991092"/>
    <w:rsid w:val="759B5E27"/>
    <w:rsid w:val="75C04FAC"/>
    <w:rsid w:val="75C24137"/>
    <w:rsid w:val="75E623C5"/>
    <w:rsid w:val="75F83F2A"/>
    <w:rsid w:val="761335AB"/>
    <w:rsid w:val="76373B59"/>
    <w:rsid w:val="765B6B67"/>
    <w:rsid w:val="765F6F55"/>
    <w:rsid w:val="76695258"/>
    <w:rsid w:val="769B5423"/>
    <w:rsid w:val="76B356B1"/>
    <w:rsid w:val="76BB4F39"/>
    <w:rsid w:val="76D600D5"/>
    <w:rsid w:val="772D2EED"/>
    <w:rsid w:val="774D70B5"/>
    <w:rsid w:val="77711DFB"/>
    <w:rsid w:val="77791211"/>
    <w:rsid w:val="778B06B0"/>
    <w:rsid w:val="77A870F8"/>
    <w:rsid w:val="77C853D2"/>
    <w:rsid w:val="77CB6284"/>
    <w:rsid w:val="77D54C59"/>
    <w:rsid w:val="77D9063B"/>
    <w:rsid w:val="78474B5C"/>
    <w:rsid w:val="78FC7191"/>
    <w:rsid w:val="79072005"/>
    <w:rsid w:val="790F66E7"/>
    <w:rsid w:val="796558AF"/>
    <w:rsid w:val="79714322"/>
    <w:rsid w:val="79925588"/>
    <w:rsid w:val="79B90752"/>
    <w:rsid w:val="79E84AA0"/>
    <w:rsid w:val="79F253C4"/>
    <w:rsid w:val="79F34BAE"/>
    <w:rsid w:val="7A263D9D"/>
    <w:rsid w:val="7A2D254D"/>
    <w:rsid w:val="7A377F78"/>
    <w:rsid w:val="7A3C22D1"/>
    <w:rsid w:val="7A6E4C98"/>
    <w:rsid w:val="7A8C352B"/>
    <w:rsid w:val="7AC22E37"/>
    <w:rsid w:val="7AD803EA"/>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8B7927"/>
    <w:rsid w:val="7CAE35FB"/>
    <w:rsid w:val="7CB163F4"/>
    <w:rsid w:val="7CB84091"/>
    <w:rsid w:val="7CC6207B"/>
    <w:rsid w:val="7CD4053F"/>
    <w:rsid w:val="7CE876FE"/>
    <w:rsid w:val="7CE95539"/>
    <w:rsid w:val="7CFD457B"/>
    <w:rsid w:val="7D2240D7"/>
    <w:rsid w:val="7D475241"/>
    <w:rsid w:val="7D650780"/>
    <w:rsid w:val="7D796EE5"/>
    <w:rsid w:val="7D947886"/>
    <w:rsid w:val="7D99028E"/>
    <w:rsid w:val="7DBD1010"/>
    <w:rsid w:val="7DDB60E4"/>
    <w:rsid w:val="7DE91C2E"/>
    <w:rsid w:val="7DFA36D3"/>
    <w:rsid w:val="7E0247C5"/>
    <w:rsid w:val="7E2146D8"/>
    <w:rsid w:val="7E3D10ED"/>
    <w:rsid w:val="7E4B2A52"/>
    <w:rsid w:val="7E5C2FAF"/>
    <w:rsid w:val="7EA64FD4"/>
    <w:rsid w:val="7EA652E1"/>
    <w:rsid w:val="7EAD7C73"/>
    <w:rsid w:val="7EC62B4F"/>
    <w:rsid w:val="7EC8404B"/>
    <w:rsid w:val="7ED4259F"/>
    <w:rsid w:val="7ED656C1"/>
    <w:rsid w:val="7EF11A57"/>
    <w:rsid w:val="7F1055D7"/>
    <w:rsid w:val="7F512BDD"/>
    <w:rsid w:val="7F5B6C76"/>
    <w:rsid w:val="7F985DEA"/>
    <w:rsid w:val="7FA01DE8"/>
    <w:rsid w:val="7FA254D6"/>
    <w:rsid w:val="7FAA6926"/>
    <w:rsid w:val="7FEA0ADA"/>
    <w:rsid w:val="7FEE3BCC"/>
    <w:rsid w:val="7FF13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1E3DB8"/>
    <w:rsid w:val="0020132E"/>
    <w:rsid w:val="002846AA"/>
    <w:rsid w:val="002E7CB9"/>
    <w:rsid w:val="00325307"/>
    <w:rsid w:val="00364037"/>
    <w:rsid w:val="0043559F"/>
    <w:rsid w:val="005578E2"/>
    <w:rsid w:val="00623D03"/>
    <w:rsid w:val="00772FC2"/>
    <w:rsid w:val="008F2DF3"/>
    <w:rsid w:val="00AF55D7"/>
    <w:rsid w:val="00BC462D"/>
    <w:rsid w:val="00D144A3"/>
    <w:rsid w:val="00D624AA"/>
    <w:rsid w:val="00D65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2650</Words>
  <Characters>15107</Characters>
  <Lines>125</Lines>
  <Paragraphs>35</Paragraphs>
  <TotalTime>10</TotalTime>
  <ScaleCrop>false</ScaleCrop>
  <LinksUpToDate>false</LinksUpToDate>
  <CharactersWithSpaces>17722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2021-09-24T03:56:00Z</dcterms:created>
  <dc:creator>Administrator</dc:creator>
  <cp:lastModifiedBy>Administrator</cp:lastModifiedBy>
  <dcterms:modified xsi:type="dcterms:W3CDTF">2021-09-30T06:57:44Z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E228C9FAD4514C9FBD60B28EA79ABF59</vt:lpwstr>
  </property>
</Properties>
</file>