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bCs/>
          <w:kern w:val="0"/>
          <w:sz w:val="52"/>
          <w:szCs w:val="52"/>
        </w:rPr>
      </w:pPr>
    </w:p>
    <w:p>
      <w:pPr>
        <w:widowControl/>
        <w:jc w:val="center"/>
        <w:rPr>
          <w:rFonts w:ascii="Times New Roman" w:hAnsi="Times New Roman" w:eastAsia="宋体" w:cs="Times New Roman"/>
          <w:b/>
          <w:bCs/>
          <w:kern w:val="0"/>
          <w:sz w:val="52"/>
          <w:szCs w:val="52"/>
        </w:rPr>
      </w:pPr>
      <w:r>
        <w:rPr>
          <w:rFonts w:ascii="Times New Roman" w:hAnsi="Times New Roman" w:eastAsia="宋体" w:cs="Times New Roman"/>
          <w:b/>
          <w:bCs/>
          <w:kern w:val="0"/>
          <w:sz w:val="52"/>
          <w:szCs w:val="52"/>
        </w:rPr>
        <w:t>安徽省</w:t>
      </w:r>
      <w:r>
        <w:rPr>
          <w:rFonts w:hint="eastAsia" w:ascii="Times New Roman" w:hAnsi="Times New Roman" w:eastAsia="宋体" w:cs="Times New Roman"/>
          <w:b/>
          <w:bCs/>
          <w:kern w:val="0"/>
          <w:sz w:val="52"/>
          <w:szCs w:val="52"/>
          <w:lang w:eastAsia="zh-CN"/>
        </w:rPr>
        <w:t>交运集团</w:t>
      </w:r>
      <w:r>
        <w:rPr>
          <w:rFonts w:ascii="Times New Roman" w:hAnsi="Times New Roman" w:eastAsia="宋体" w:cs="Times New Roman"/>
          <w:b/>
          <w:bCs/>
          <w:kern w:val="0"/>
          <w:sz w:val="52"/>
          <w:szCs w:val="52"/>
        </w:rPr>
        <w:t>有限公司</w:t>
      </w:r>
    </w:p>
    <w:p>
      <w:pPr>
        <w:spacing w:line="540" w:lineRule="exact"/>
        <w:ind w:firstLine="420"/>
        <w:jc w:val="center"/>
        <w:rPr>
          <w:rFonts w:ascii="Times New Roman" w:hAnsi="Times New Roman" w:cs="Times New Roman"/>
          <w:sz w:val="52"/>
          <w:szCs w:val="52"/>
        </w:rPr>
      </w:pPr>
    </w:p>
    <w:p>
      <w:pPr>
        <w:pStyle w:val="2"/>
      </w:pPr>
    </w:p>
    <w:p>
      <w:pPr>
        <w:pStyle w:val="2"/>
        <w:jc w:val="center"/>
        <w:rPr>
          <w:rFonts w:ascii="Times New Roman" w:hAnsi="Times New Roman" w:cs="Times New Roman"/>
          <w:sz w:val="52"/>
          <w:szCs w:val="52"/>
        </w:rPr>
      </w:pPr>
    </w:p>
    <w:p>
      <w:pPr>
        <w:pStyle w:val="2"/>
        <w:jc w:val="center"/>
        <w:rPr>
          <w:rFonts w:ascii="Times New Roman" w:hAnsi="Times New Roman" w:cs="Times New Roman"/>
          <w:szCs w:val="21"/>
        </w:rPr>
      </w:pPr>
    </w:p>
    <w:p>
      <w:pPr>
        <w:spacing w:line="540" w:lineRule="exact"/>
        <w:ind w:firstLine="420"/>
        <w:jc w:val="center"/>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jc w:val="center"/>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安徽省</w:t>
      </w:r>
      <w:r>
        <w:rPr>
          <w:rFonts w:hint="eastAsia" w:ascii="Times New Roman" w:hAnsi="Times New Roman" w:eastAsia="黑体" w:cs="Times New Roman"/>
          <w:sz w:val="32"/>
          <w:szCs w:val="32"/>
          <w:u w:val="single"/>
          <w:lang w:eastAsia="zh-CN"/>
        </w:rPr>
        <w:t>交运集团</w:t>
      </w:r>
      <w:r>
        <w:rPr>
          <w:rFonts w:hint="eastAsia" w:ascii="Times New Roman" w:hAnsi="Times New Roman" w:eastAsia="黑体" w:cs="Times New Roman"/>
          <w:sz w:val="32"/>
          <w:szCs w:val="32"/>
          <w:u w:val="single"/>
        </w:rPr>
        <w:t>有限公司</w:t>
      </w:r>
    </w:p>
    <w:p>
      <w:pPr>
        <w:snapToGrid w:val="0"/>
        <w:ind w:left="1896" w:leftChars="903"/>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Times New Roman" w:hAnsi="Times New Roman" w:cs="Times New Roman"/>
          <w:sz w:val="32"/>
          <w:szCs w:val="32"/>
        </w:rPr>
      </w:pPr>
      <w:r>
        <w:rPr>
          <w:rFonts w:ascii="Times New Roman" w:hAnsi="Times New Roman" w:eastAsia="黑体" w:cs="Times New Roman"/>
          <w:sz w:val="32"/>
          <w:szCs w:val="32"/>
        </w:rPr>
        <w:t>日期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2021</w:t>
      </w:r>
      <w:r>
        <w:rPr>
          <w:rFonts w:ascii="Times New Roman" w:hAnsi="Times New Roman" w:cs="Times New Roman"/>
          <w:sz w:val="32"/>
          <w:szCs w:val="32"/>
        </w:rPr>
        <w:t>年</w:t>
      </w:r>
      <w:r>
        <w:rPr>
          <w:rFonts w:hint="eastAsia" w:ascii="Times New Roman" w:hAnsi="Times New Roman" w:eastAsia="黑体" w:cs="Times New Roman"/>
          <w:sz w:val="32"/>
          <w:szCs w:val="32"/>
          <w:u w:val="single"/>
          <w:lang w:val="en-US" w:eastAsia="zh-CN"/>
        </w:rPr>
        <w:t>9</w:t>
      </w:r>
      <w:r>
        <w:rPr>
          <w:rFonts w:ascii="Times New Roman" w:hAnsi="Times New Roman" w:cs="Times New Roman"/>
          <w:sz w:val="32"/>
          <w:szCs w:val="32"/>
        </w:rPr>
        <w:t>月</w:t>
      </w:r>
      <w:r>
        <w:rPr>
          <w:rFonts w:hint="eastAsia" w:ascii="Times New Roman" w:hAnsi="Times New Roman" w:eastAsia="黑体" w:cs="Times New Roman"/>
          <w:sz w:val="32"/>
          <w:szCs w:val="32"/>
          <w:u w:val="single"/>
          <w:lang w:val="en-US" w:eastAsia="zh-CN"/>
        </w:rPr>
        <w:t>9</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cs="Times New Roman"/>
          <w:sz w:val="28"/>
          <w:szCs w:val="28"/>
        </w:rPr>
      </w:pPr>
      <w:r>
        <w:rPr>
          <w:rFonts w:ascii="Times New Roman" w:hAnsi="Times New Roman" w:eastAsia="宋体" w:cs="Times New Roman"/>
          <w:sz w:val="28"/>
          <w:szCs w:val="28"/>
        </w:rPr>
        <w:t>目录</w:t>
      </w:r>
    </w:p>
    <w:p>
      <w:pPr>
        <w:pStyle w:val="48"/>
        <w:tabs>
          <w:tab w:val="right" w:leader="dot" w:pos="8312"/>
        </w:tabs>
        <w:rPr>
          <w:rFonts w:ascii="Times New Roman" w:hAnsi="Times New Roman" w:cs="Times New Roman"/>
          <w:sz w:val="28"/>
          <w:szCs w:val="28"/>
        </w:rPr>
      </w:pPr>
      <w:r>
        <w:fldChar w:fldCharType="begin"/>
      </w:r>
      <w:r>
        <w:instrText xml:space="preserve"> HYPERLINK \l "_Toc24919_WPSOffice_Level1" </w:instrText>
      </w:r>
      <w:r>
        <w:fldChar w:fldCharType="separate"/>
      </w:r>
      <w:sdt>
        <w:sdtPr>
          <w:rPr>
            <w:rFonts w:ascii="Times New Roman" w:hAnsi="Times New Roman" w:cs="Times New Roman"/>
            <w:sz w:val="28"/>
            <w:szCs w:val="28"/>
          </w:rPr>
          <w:id w:val="147482124"/>
        </w:sdtPr>
        <w:sdtEndPr>
          <w:rPr>
            <w:rFonts w:ascii="Times New Roman" w:hAnsi="Times New Roman" w:cs="Times New Roman"/>
            <w:sz w:val="28"/>
            <w:szCs w:val="28"/>
          </w:rPr>
        </w:sdtEndPr>
        <w:sdtContent>
          <w:r>
            <w:rPr>
              <w:rFonts w:ascii="Times New Roman" w:hAnsi="Times New Roman" w:eastAsia="宋体" w:cs="Times New Roman"/>
              <w:sz w:val="28"/>
              <w:szCs w:val="28"/>
            </w:rPr>
            <w:t>第一章采购</w:t>
          </w:r>
          <w:r>
            <w:rPr>
              <w:rFonts w:hint="eastAsia" w:ascii="Times New Roman" w:hAnsi="Times New Roman" w:eastAsia="宋体" w:cs="Times New Roman"/>
              <w:sz w:val="28"/>
              <w:szCs w:val="28"/>
              <w:lang w:eastAsia="zh-CN"/>
            </w:rPr>
            <w:t>公告</w:t>
          </w:r>
        </w:sdtContent>
      </w:sdt>
      <w:r>
        <w:rPr>
          <w:rFonts w:ascii="Times New Roman" w:hAnsi="Times New Roman" w:cs="Times New Roman"/>
          <w:sz w:val="28"/>
          <w:szCs w:val="28"/>
        </w:rPr>
        <w:tab/>
      </w:r>
      <w:r>
        <w:rPr>
          <w:rFonts w:hint="eastAsia" w:ascii="Times New Roman" w:hAnsi="Times New Roman" w:cs="Times New Roman"/>
          <w:sz w:val="28"/>
          <w:szCs w:val="28"/>
        </w:rPr>
        <w:t>3</w:t>
      </w:r>
      <w:r>
        <w:rPr>
          <w:rFonts w:hint="eastAsia" w:ascii="Times New Roman" w:hAnsi="Times New Roman" w:cs="Times New Roman"/>
          <w:sz w:val="28"/>
          <w:szCs w:val="28"/>
        </w:rPr>
        <w:fldChar w:fldCharType="end"/>
      </w:r>
      <w:r>
        <w:fldChar w:fldCharType="begin"/>
      </w:r>
      <w:r>
        <w:instrText xml:space="preserve"> HYPERLINK \l "_Toc16113_WPSOffice_Level1" </w:instrText>
      </w:r>
      <w:r>
        <w:fldChar w:fldCharType="separate"/>
      </w:r>
      <w:r>
        <w:fldChar w:fldCharType="end"/>
      </w:r>
    </w:p>
    <w:p>
      <w:pPr>
        <w:pStyle w:val="48"/>
        <w:tabs>
          <w:tab w:val="right" w:leader="dot" w:pos="8312"/>
        </w:tabs>
        <w:rPr>
          <w:rFonts w:ascii="Times New Roman" w:hAnsi="Times New Roman" w:cs="Times New Roman"/>
          <w:sz w:val="28"/>
          <w:szCs w:val="28"/>
        </w:rPr>
      </w:pPr>
      <w:r>
        <w:fldChar w:fldCharType="begin"/>
      </w:r>
      <w:r>
        <w:instrText xml:space="preserve"> HYPERLINK \l "_Toc12694_WPSOffice_Level1" </w:instrText>
      </w:r>
      <w:r>
        <w:fldChar w:fldCharType="separate"/>
      </w:r>
      <w:sdt>
        <w:sdtPr>
          <w:rPr>
            <w:rFonts w:ascii="Times New Roman" w:hAnsi="Times New Roman" w:cs="Times New Roman"/>
            <w:kern w:val="2"/>
            <w:sz w:val="28"/>
            <w:szCs w:val="28"/>
          </w:rPr>
          <w:id w:val="-210500264"/>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第二章供应商须知</w:t>
          </w:r>
        </w:sdtContent>
      </w:sdt>
      <w:r>
        <w:rPr>
          <w:rFonts w:ascii="Times New Roman" w:hAnsi="Times New Roman" w:cs="Times New Roman"/>
          <w:sz w:val="28"/>
          <w:szCs w:val="28"/>
        </w:rPr>
        <w:tab/>
      </w:r>
      <w:r>
        <w:rPr>
          <w:rFonts w:hint="eastAsia" w:ascii="Times New Roman" w:hAnsi="Times New Roman" w:cs="Times New Roman"/>
          <w:sz w:val="28"/>
          <w:szCs w:val="28"/>
        </w:rPr>
        <w:t>6</w:t>
      </w:r>
      <w:r>
        <w:rPr>
          <w:rFonts w:hint="eastAsia" w:ascii="Times New Roman" w:hAnsi="Times New Roman" w:cs="Times New Roman"/>
          <w:sz w:val="28"/>
          <w:szCs w:val="28"/>
        </w:rPr>
        <w:fldChar w:fldCharType="end"/>
      </w:r>
    </w:p>
    <w:p>
      <w:pPr>
        <w:pStyle w:val="48"/>
        <w:tabs>
          <w:tab w:val="right" w:leader="dot" w:pos="8312"/>
        </w:tabs>
        <w:rPr>
          <w:rFonts w:hint="eastAsia" w:ascii="Times New Roman" w:hAnsi="Times New Roman" w:cs="Times New Roman" w:eastAsiaTheme="minorEastAsia"/>
          <w:sz w:val="28"/>
          <w:szCs w:val="28"/>
          <w:lang w:val="en-US" w:eastAsia="zh-CN"/>
        </w:rPr>
      </w:pPr>
      <w:r>
        <w:fldChar w:fldCharType="begin"/>
      </w:r>
      <w:r>
        <w:instrText xml:space="preserve"> HYPERLINK \l "_Toc25593_WPSOffice_Level1" </w:instrText>
      </w:r>
      <w:r>
        <w:fldChar w:fldCharType="separate"/>
      </w:r>
      <w:sdt>
        <w:sdtPr>
          <w:rPr>
            <w:rFonts w:ascii="Times New Roman" w:hAnsi="Times New Roman" w:cs="Times New Roman"/>
            <w:kern w:val="2"/>
            <w:sz w:val="28"/>
            <w:szCs w:val="28"/>
          </w:rPr>
          <w:id w:val="985659603"/>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第三章评审办法</w:t>
          </w:r>
        </w:sdtContent>
      </w:sdt>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fldChar w:fldCharType="end"/>
      </w:r>
      <w:r>
        <w:rPr>
          <w:rFonts w:hint="eastAsia" w:ascii="Times New Roman" w:hAnsi="Times New Roman" w:cs="Times New Roman"/>
          <w:sz w:val="28"/>
          <w:szCs w:val="28"/>
          <w:lang w:val="en-US" w:eastAsia="zh-CN"/>
        </w:rPr>
        <w:t>1</w:t>
      </w:r>
    </w:p>
    <w:p>
      <w:pPr>
        <w:pStyle w:val="48"/>
        <w:tabs>
          <w:tab w:val="right" w:leader="dot" w:pos="8312"/>
        </w:tabs>
        <w:rPr>
          <w:rFonts w:hint="eastAsia" w:ascii="Times New Roman" w:hAnsi="Times New Roman" w:cs="Times New Roman" w:eastAsiaTheme="minorEastAsia"/>
          <w:sz w:val="28"/>
          <w:szCs w:val="28"/>
          <w:lang w:val="en-US" w:eastAsia="zh-CN"/>
        </w:rPr>
      </w:pPr>
      <w:r>
        <w:fldChar w:fldCharType="begin"/>
      </w:r>
      <w:r>
        <w:instrText xml:space="preserve"> HYPERLINK \l "_Toc17480_WPSOffice_Level1" </w:instrText>
      </w:r>
      <w:r>
        <w:fldChar w:fldCharType="separate"/>
      </w:r>
      <w:sdt>
        <w:sdtPr>
          <w:rPr>
            <w:rFonts w:ascii="Times New Roman" w:hAnsi="Times New Roman" w:cs="Times New Roman"/>
            <w:kern w:val="2"/>
            <w:sz w:val="28"/>
            <w:szCs w:val="28"/>
          </w:rPr>
          <w:id w:val="503554380"/>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第四章合同内容</w:t>
          </w:r>
        </w:sdtContent>
      </w:sdt>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fldChar w:fldCharType="end"/>
      </w:r>
      <w:r>
        <w:rPr>
          <w:rFonts w:hint="eastAsia" w:ascii="Times New Roman" w:hAnsi="Times New Roman" w:cs="Times New Roman"/>
          <w:sz w:val="28"/>
          <w:szCs w:val="28"/>
          <w:lang w:val="en-US" w:eastAsia="zh-CN"/>
        </w:rPr>
        <w:t>4</w:t>
      </w:r>
    </w:p>
    <w:p>
      <w:pPr>
        <w:pStyle w:val="48"/>
        <w:tabs>
          <w:tab w:val="right" w:leader="dot" w:pos="8312"/>
        </w:tabs>
        <w:rPr>
          <w:rFonts w:hint="default" w:ascii="Times New Roman" w:hAnsi="Times New Roman" w:cs="Times New Roman" w:eastAsiaTheme="minorEastAsia"/>
          <w:sz w:val="28"/>
          <w:szCs w:val="28"/>
          <w:lang w:val="en-US" w:eastAsia="zh-CN"/>
        </w:rPr>
      </w:pPr>
      <w:r>
        <w:fldChar w:fldCharType="begin"/>
      </w:r>
      <w:r>
        <w:instrText xml:space="preserve"> HYPERLINK \l "_Toc24739_WPSOffice_Level1" </w:instrText>
      </w:r>
      <w:r>
        <w:fldChar w:fldCharType="separate"/>
      </w:r>
      <w:sdt>
        <w:sdtPr>
          <w:rPr>
            <w:rFonts w:ascii="Times New Roman" w:hAnsi="Times New Roman" w:cs="Times New Roman"/>
            <w:kern w:val="2"/>
            <w:sz w:val="28"/>
            <w:szCs w:val="28"/>
          </w:rPr>
          <w:id w:val="1499542851"/>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w:t>
          </w:r>
          <w:r>
            <w:rPr>
              <w:rFonts w:hint="eastAsia" w:ascii="Times New Roman" w:hAnsi="Times New Roman" w:eastAsia="宋体" w:cs="Times New Roman"/>
              <w:sz w:val="28"/>
              <w:szCs w:val="28"/>
              <w:lang w:eastAsia="zh-CN"/>
            </w:rPr>
            <w:t>五</w:t>
          </w:r>
          <w:r>
            <w:rPr>
              <w:rFonts w:ascii="Times New Roman" w:hAnsi="Times New Roman" w:eastAsia="宋体" w:cs="Times New Roman"/>
              <w:sz w:val="28"/>
              <w:szCs w:val="28"/>
            </w:rPr>
            <w:t>章响应文件格式</w:t>
          </w:r>
        </w:sdtContent>
      </w:sdt>
      <w:r>
        <w:rPr>
          <w:rFonts w:ascii="Times New Roman" w:hAnsi="Times New Roman" w:cs="Times New Roman"/>
          <w:sz w:val="28"/>
          <w:szCs w:val="28"/>
        </w:rPr>
        <w:tab/>
      </w:r>
      <w:r>
        <w:rPr>
          <w:rFonts w:hint="eastAsia" w:ascii="Times New Roman" w:hAnsi="Times New Roman" w:cs="Times New Roman"/>
          <w:sz w:val="28"/>
          <w:szCs w:val="28"/>
        </w:rPr>
        <w:fldChar w:fldCharType="end"/>
      </w:r>
      <w:r>
        <w:rPr>
          <w:rFonts w:hint="eastAsia" w:ascii="Times New Roman" w:hAnsi="Times New Roman" w:cs="Times New Roman"/>
          <w:sz w:val="28"/>
          <w:szCs w:val="28"/>
          <w:lang w:val="en-US" w:eastAsia="zh-CN"/>
        </w:rPr>
        <w:t>19</w:t>
      </w:r>
    </w:p>
    <w:p>
      <w:pPr>
        <w:pStyle w:val="48"/>
        <w:tabs>
          <w:tab w:val="right" w:leader="dot" w:pos="8312"/>
        </w:tabs>
        <w:rPr>
          <w:rFonts w:ascii="Times New Roman" w:hAnsi="Times New Roman" w:cs="Times New Roman"/>
          <w:sz w:val="28"/>
          <w:szCs w:val="28"/>
        </w:rPr>
      </w:pPr>
    </w:p>
    <w:p>
      <w:pPr>
        <w:pStyle w:val="3"/>
        <w:numPr>
          <w:ilvl w:val="0"/>
          <w:numId w:val="0"/>
        </w:numPr>
        <w:tabs>
          <w:tab w:val="left" w:pos="0"/>
          <w:tab w:val="clear" w:pos="4701"/>
        </w:tabs>
        <w:spacing w:before="312" w:after="312"/>
        <w:rPr>
          <w:rFonts w:hint="eastAsia" w:ascii="Times New Roman" w:hAnsi="Times New Roman" w:eastAsia="宋体" w:cs="宋体"/>
        </w:rPr>
      </w:pPr>
      <w:r>
        <w:rPr>
          <w:rFonts w:ascii="Times New Roman" w:hAnsi="Times New Roman" w:eastAsia="宋体" w:cs="Times New Roman"/>
        </w:rPr>
        <w:br w:type="page"/>
      </w:r>
      <w:bookmarkStart w:id="0" w:name="_Toc24919_WPSOffice_Level1"/>
    </w:p>
    <w:bookmarkEnd w:id="0"/>
    <w:p>
      <w:pPr>
        <w:pStyle w:val="3"/>
        <w:numPr>
          <w:ilvl w:val="0"/>
          <w:numId w:val="0"/>
        </w:numPr>
        <w:tabs>
          <w:tab w:val="left" w:pos="0"/>
          <w:tab w:val="clear" w:pos="4701"/>
        </w:tabs>
        <w:spacing w:before="312" w:after="312"/>
        <w:rPr>
          <w:rFonts w:ascii="Times New Roman" w:hAnsi="Times New Roman" w:eastAsia="宋体" w:cs="Times New Roman"/>
        </w:rPr>
      </w:pPr>
      <w:r>
        <w:rPr>
          <w:rFonts w:hint="eastAsia" w:ascii="Times New Roman" w:hAnsi="Times New Roman" w:eastAsia="宋体" w:cs="Times New Roman"/>
        </w:rPr>
        <w:t>第一章</w:t>
      </w:r>
      <w:bookmarkStart w:id="1" w:name="_Toc6425_WPSOffice_Level1"/>
      <w:r>
        <w:rPr>
          <w:rFonts w:hint="eastAsia" w:ascii="Times New Roman" w:hAnsi="Times New Roman" w:eastAsia="宋体" w:cs="宋体"/>
        </w:rPr>
        <w:t>采购公告</w:t>
      </w:r>
      <w:bookmarkEnd w:id="1"/>
    </w:p>
    <w:p>
      <w:pPr>
        <w:spacing w:line="360" w:lineRule="auto"/>
        <w:ind w:firstLine="327" w:firstLineChars="149"/>
        <w:rPr>
          <w:rFonts w:ascii="Times New Roman" w:hAnsi="Times New Roman" w:eastAsia="黑体" w:cs="Times New Roman"/>
          <w:b/>
          <w:bCs/>
          <w:sz w:val="22"/>
          <w:szCs w:val="15"/>
        </w:rPr>
      </w:pPr>
      <w:bookmarkStart w:id="2" w:name="_Toc4489_WPSOffice_Level2"/>
      <w:bookmarkStart w:id="3" w:name="_Toc13871"/>
      <w:bookmarkStart w:id="4" w:name="_Toc525632585"/>
      <w:bookmarkStart w:id="5" w:name="_Toc12765"/>
      <w:bookmarkStart w:id="6" w:name="_Toc6496_WPSOffice_Level2"/>
      <w:bookmarkStart w:id="7" w:name="_Toc10395_WPSOffice_Level2"/>
      <w:bookmarkStart w:id="8" w:name="_Toc24354_WPSOffice_Level2"/>
      <w:r>
        <w:rPr>
          <w:rFonts w:hint="eastAsia" w:ascii="Times New Roman" w:hAnsi="Times New Roman" w:eastAsia="黑体" w:cs="Times New Roman"/>
          <w:b/>
          <w:bCs/>
          <w:sz w:val="22"/>
          <w:szCs w:val="15"/>
        </w:rPr>
        <w:t>1.</w:t>
      </w:r>
      <w:r>
        <w:rPr>
          <w:rFonts w:ascii="Times New Roman" w:hAnsi="Times New Roman" w:eastAsia="黑体" w:cs="Times New Roman"/>
          <w:b/>
          <w:bCs/>
          <w:sz w:val="22"/>
          <w:szCs w:val="15"/>
        </w:rPr>
        <w:t>项目简介</w:t>
      </w:r>
      <w:bookmarkEnd w:id="2"/>
      <w:bookmarkEnd w:id="3"/>
      <w:bookmarkEnd w:id="4"/>
      <w:bookmarkEnd w:id="5"/>
      <w:bookmarkEnd w:id="6"/>
      <w:bookmarkEnd w:id="7"/>
      <w:bookmarkEnd w:id="8"/>
    </w:p>
    <w:p>
      <w:pPr>
        <w:snapToGrid w:val="0"/>
        <w:spacing w:line="360" w:lineRule="auto"/>
        <w:ind w:firstLine="420" w:firstLineChars="200"/>
        <w:rPr>
          <w:rFonts w:hint="default" w:ascii="Times New Roman" w:hAnsi="Times New Roman" w:cs="Times New Roman" w:eastAsiaTheme="minorEastAsia"/>
          <w:szCs w:val="22"/>
          <w:u w:val="single"/>
          <w:lang w:val="en-US" w:eastAsia="zh-CN"/>
        </w:rPr>
      </w:pPr>
      <w:r>
        <w:rPr>
          <w:rFonts w:ascii="Times New Roman" w:hAnsi="Times New Roman" w:cs="Times New Roman"/>
          <w:szCs w:val="22"/>
        </w:rPr>
        <w:t>1.1 项目名称：</w:t>
      </w:r>
      <w:r>
        <w:rPr>
          <w:rFonts w:hint="eastAsia" w:ascii="Times New Roman" w:hAnsi="Times New Roman" w:cs="Times New Roman"/>
          <w:szCs w:val="22"/>
          <w:u w:val="single"/>
          <w:lang w:val="en-US" w:eastAsia="zh-CN"/>
        </w:rPr>
        <w:t>2021年经济责任审计服务采购</w:t>
      </w:r>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p>
    <w:p>
      <w:pPr>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none"/>
        </w:rPr>
        <w:t>根</w:t>
      </w:r>
      <w:r>
        <w:rPr>
          <w:rFonts w:cs="Times New Roman" w:asciiTheme="minorEastAsia" w:hAnsiTheme="minorEastAsia"/>
          <w:szCs w:val="21"/>
          <w:u w:val="none"/>
        </w:rPr>
        <w:t>据</w:t>
      </w:r>
      <w:r>
        <w:rPr>
          <w:rFonts w:hint="eastAsia" w:ascii="Times New Roman" w:hAnsi="Times New Roman" w:cs="Times New Roman"/>
          <w:szCs w:val="22"/>
          <w:u w:val="none"/>
          <w:lang w:val="en-US" w:eastAsia="zh-CN"/>
        </w:rPr>
        <w:t>2021年度审计工作计划</w:t>
      </w:r>
      <w:r>
        <w:rPr>
          <w:rFonts w:cs="Times New Roman" w:asciiTheme="minorEastAsia" w:hAnsiTheme="minorEastAsia"/>
          <w:szCs w:val="21"/>
          <w:u w:val="none"/>
        </w:rPr>
        <w:t>，</w:t>
      </w:r>
      <w:r>
        <w:rPr>
          <w:rFonts w:hint="eastAsia" w:cs="Times New Roman" w:asciiTheme="minorEastAsia" w:hAnsiTheme="minorEastAsia"/>
          <w:szCs w:val="21"/>
          <w:u w:val="none"/>
          <w:lang w:eastAsia="zh-CN"/>
        </w:rPr>
        <w:t>以客观评价内管干部任期工作业绩，促进领导人员履职尽责，加强权利监督，推进企业科学发展为目标，按照经济责任审计内容</w:t>
      </w:r>
      <w:bookmarkStart w:id="9" w:name="_Toc525632586"/>
      <w:bookmarkStart w:id="10" w:name="_Toc8128_WPSOffice_Level2"/>
      <w:bookmarkStart w:id="11" w:name="_Toc17858_WPSOffice_Level2"/>
      <w:bookmarkStart w:id="12" w:name="_Toc18367_WPSOffice_Level2"/>
      <w:bookmarkStart w:id="13" w:name="_Toc23266_WPSOffice_Level2"/>
      <w:bookmarkStart w:id="14" w:name="_Toc18453"/>
      <w:bookmarkStart w:id="15" w:name="_Toc10274"/>
      <w:r>
        <w:rPr>
          <w:rFonts w:hint="eastAsia" w:ascii="Times New Roman" w:hAnsi="Times New Roman" w:cs="Times New Roman"/>
          <w:szCs w:val="22"/>
          <w:u w:val="none"/>
          <w:lang w:eastAsia="zh-CN"/>
        </w:rPr>
        <w:t>，</w:t>
      </w:r>
      <w:r>
        <w:rPr>
          <w:rFonts w:hint="eastAsia" w:cs="Times New Roman" w:asciiTheme="minorEastAsia" w:hAnsiTheme="minorEastAsia"/>
          <w:szCs w:val="21"/>
          <w:u w:val="none"/>
          <w:lang w:eastAsia="zh-CN"/>
        </w:rPr>
        <w:t>对交运集团内管干部进行经济责任审计。</w:t>
      </w:r>
    </w:p>
    <w:p>
      <w:pPr>
        <w:snapToGrid w:val="0"/>
        <w:spacing w:line="360" w:lineRule="auto"/>
        <w:ind w:firstLine="308" w:firstLineChars="147"/>
        <w:rPr>
          <w:rFonts w:ascii="Times New Roman" w:hAnsi="Times New Roman" w:eastAsia="宋体" w:cs="Times New Roman"/>
          <w:b/>
          <w:szCs w:val="22"/>
        </w:rPr>
      </w:pPr>
      <w:r>
        <w:rPr>
          <w:rFonts w:hint="eastAsia" w:ascii="Times New Roman" w:hAnsi="Times New Roman" w:cs="Times New Roman"/>
          <w:b/>
          <w:szCs w:val="22"/>
        </w:rPr>
        <w:t>2.</w:t>
      </w:r>
      <w:r>
        <w:rPr>
          <w:rFonts w:ascii="Times New Roman" w:hAnsi="Times New Roman" w:eastAsia="黑体" w:cs="Times New Roman"/>
          <w:b/>
          <w:sz w:val="22"/>
          <w:szCs w:val="15"/>
        </w:rPr>
        <w:t>采购说明</w:t>
      </w:r>
      <w:bookmarkEnd w:id="9"/>
      <w:bookmarkEnd w:id="10"/>
      <w:bookmarkEnd w:id="11"/>
      <w:bookmarkEnd w:id="12"/>
      <w:bookmarkEnd w:id="13"/>
      <w:bookmarkEnd w:id="14"/>
      <w:bookmarkEnd w:id="15"/>
    </w:p>
    <w:p>
      <w:pPr>
        <w:snapToGrid w:val="0"/>
        <w:spacing w:line="36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询比采购</w:t>
      </w:r>
    </w:p>
    <w:p>
      <w:pPr>
        <w:snapToGrid w:val="0"/>
        <w:spacing w:line="36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360" w:lineRule="auto"/>
        <w:ind w:firstLine="420" w:firstLineChars="200"/>
        <w:rPr>
          <w:rFonts w:hint="eastAsia" w:cs="Times New Roman" w:asciiTheme="minorEastAsia" w:hAnsiTheme="minorEastAsia"/>
          <w:szCs w:val="21"/>
          <w:u w:val="none"/>
          <w:lang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none"/>
        </w:rPr>
        <w:t>根</w:t>
      </w:r>
      <w:r>
        <w:rPr>
          <w:rFonts w:cs="Times New Roman" w:asciiTheme="minorEastAsia" w:hAnsiTheme="minorEastAsia"/>
          <w:szCs w:val="21"/>
          <w:u w:val="none"/>
        </w:rPr>
        <w:t>据</w:t>
      </w:r>
      <w:r>
        <w:rPr>
          <w:rFonts w:hint="eastAsia" w:ascii="Times New Roman" w:hAnsi="Times New Roman" w:cs="Times New Roman"/>
          <w:szCs w:val="22"/>
          <w:u w:val="none"/>
          <w:lang w:val="en-US" w:eastAsia="zh-CN"/>
        </w:rPr>
        <w:t>2021年度审计工作计划</w:t>
      </w:r>
      <w:r>
        <w:rPr>
          <w:rFonts w:cs="Times New Roman" w:asciiTheme="minorEastAsia" w:hAnsiTheme="minorEastAsia"/>
          <w:szCs w:val="21"/>
          <w:u w:val="none"/>
        </w:rPr>
        <w:t>，</w:t>
      </w:r>
      <w:r>
        <w:rPr>
          <w:rFonts w:hint="eastAsia" w:cs="Times New Roman" w:asciiTheme="minorEastAsia" w:hAnsiTheme="minorEastAsia"/>
          <w:szCs w:val="21"/>
          <w:u w:val="none"/>
          <w:lang w:eastAsia="zh-CN"/>
        </w:rPr>
        <w:t>拟对交运集团内管干部进行任期经济责任审计，具体如下：</w:t>
      </w:r>
    </w:p>
    <w:tbl>
      <w:tblPr>
        <w:tblStyle w:val="25"/>
        <w:tblW w:w="5056" w:type="pct"/>
        <w:tblInd w:w="0" w:type="dxa"/>
        <w:shd w:val="clear" w:color="auto" w:fill="auto"/>
        <w:tblLayout w:type="fixed"/>
        <w:tblCellMar>
          <w:top w:w="0" w:type="dxa"/>
          <w:left w:w="108" w:type="dxa"/>
          <w:bottom w:w="0" w:type="dxa"/>
          <w:right w:w="108" w:type="dxa"/>
        </w:tblCellMar>
      </w:tblPr>
      <w:tblGrid>
        <w:gridCol w:w="1452"/>
        <w:gridCol w:w="1365"/>
        <w:gridCol w:w="644"/>
        <w:gridCol w:w="1085"/>
        <w:gridCol w:w="1092"/>
        <w:gridCol w:w="2311"/>
        <w:gridCol w:w="675"/>
      </w:tblGrid>
      <w:tr>
        <w:tblPrEx>
          <w:shd w:val="clear" w:color="auto" w:fill="auto"/>
          <w:tblCellMar>
            <w:top w:w="0" w:type="dxa"/>
            <w:left w:w="108" w:type="dxa"/>
            <w:bottom w:w="0" w:type="dxa"/>
            <w:right w:w="108" w:type="dxa"/>
          </w:tblCellMar>
        </w:tblPrEx>
        <w:trPr>
          <w:trHeight w:val="62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eastAsia="zh-CN"/>
              </w:rPr>
            </w:pPr>
            <w:r>
              <w:rPr>
                <w:rFonts w:hint="eastAsia" w:ascii="宋体" w:hAnsi="宋体" w:eastAsia="宋体" w:cs="宋体"/>
                <w:b/>
                <w:bCs/>
                <w:i w:val="0"/>
                <w:iCs w:val="0"/>
                <w:color w:val="000000"/>
                <w:sz w:val="18"/>
                <w:szCs w:val="18"/>
                <w:u w:val="none"/>
                <w:lang w:eastAsia="zh-CN"/>
              </w:rPr>
              <w:t>合同标段</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审计对象</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项目类型</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资产总额    （万元）</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净资产</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审计期间</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CellMar>
            <w:top w:w="0" w:type="dxa"/>
            <w:left w:w="108" w:type="dxa"/>
            <w:bottom w:w="0" w:type="dxa"/>
            <w:right w:w="108" w:type="dxa"/>
          </w:tblCellMar>
        </w:tblPrEx>
        <w:trPr>
          <w:trHeight w:val="1103"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宋体" w:hAnsi="宋体" w:eastAsia="宋体" w:cs="宋体"/>
                <w:i w:val="0"/>
                <w:iCs w:val="0"/>
                <w:color w:val="000000"/>
                <w:kern w:val="0"/>
                <w:sz w:val="20"/>
                <w:szCs w:val="20"/>
                <w:u w:val="none"/>
                <w:lang w:val="en-CA" w:eastAsia="zh-CN" w:bidi="ar"/>
              </w:rPr>
              <w:t>JZSJ-2021-01</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安徽交运集团安庆汽运有限公司原董事长</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经责审计</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66495.02</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10789.93</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2016年8月-2020年9月</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安庆</w:t>
            </w:r>
          </w:p>
        </w:tc>
      </w:tr>
      <w:tr>
        <w:tblPrEx>
          <w:tblCellMar>
            <w:top w:w="0" w:type="dxa"/>
            <w:left w:w="108" w:type="dxa"/>
            <w:bottom w:w="0" w:type="dxa"/>
            <w:right w:w="108" w:type="dxa"/>
          </w:tblCellMar>
        </w:tblPrEx>
        <w:trPr>
          <w:trHeight w:val="1223"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CA"/>
              </w:rPr>
            </w:pPr>
            <w:r>
              <w:rPr>
                <w:rFonts w:hint="default" w:ascii="宋体" w:hAnsi="宋体" w:eastAsia="宋体" w:cs="宋体"/>
                <w:i w:val="0"/>
                <w:iCs w:val="0"/>
                <w:color w:val="000000"/>
                <w:kern w:val="0"/>
                <w:sz w:val="20"/>
                <w:szCs w:val="20"/>
                <w:u w:val="none"/>
                <w:lang w:val="en-CA" w:eastAsia="zh-CN" w:bidi="ar"/>
              </w:rPr>
              <w:t>JZSJ-2021-02</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安徽省合肥交通饭店有限公司原总经理</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经责审计</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139.41</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-79.67</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2017年12月-2020年8月</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合肥</w:t>
            </w:r>
          </w:p>
        </w:tc>
      </w:tr>
      <w:tr>
        <w:tblPrEx>
          <w:tblCellMar>
            <w:top w:w="0" w:type="dxa"/>
            <w:left w:w="108" w:type="dxa"/>
            <w:bottom w:w="0" w:type="dxa"/>
            <w:right w:w="108" w:type="dxa"/>
          </w:tblCellMar>
        </w:tblPrEx>
        <w:trPr>
          <w:trHeight w:val="780" w:hRule="atLeast"/>
        </w:trPr>
        <w:tc>
          <w:tcPr>
            <w:tcW w:w="8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CA"/>
              </w:rPr>
            </w:pPr>
            <w:r>
              <w:rPr>
                <w:rFonts w:hint="default" w:ascii="宋体" w:hAnsi="宋体" w:eastAsia="宋体" w:cs="宋体"/>
                <w:i w:val="0"/>
                <w:iCs w:val="0"/>
                <w:color w:val="000000"/>
                <w:kern w:val="0"/>
                <w:sz w:val="20"/>
                <w:szCs w:val="20"/>
                <w:u w:val="none"/>
                <w:lang w:val="en-CA" w:eastAsia="zh-CN" w:bidi="ar"/>
              </w:rPr>
              <w:t>JZSJ-2021-03</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安徽皖运保险代理有限公司原总经理</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经责审计</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1542.38</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1100.43</w:t>
            </w:r>
          </w:p>
        </w:tc>
        <w:tc>
          <w:tcPr>
            <w:tcW w:w="1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2012年3月-2020年8月</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合肥</w:t>
            </w:r>
          </w:p>
        </w:tc>
      </w:tr>
    </w:tbl>
    <w:p>
      <w:pPr>
        <w:pStyle w:val="2"/>
        <w:rPr>
          <w:rFonts w:hint="eastAsia" w:cs="Times New Roman" w:asciiTheme="minorEastAsia" w:hAnsiTheme="minorEastAsia"/>
          <w:szCs w:val="21"/>
          <w:u w:val="none"/>
          <w:lang w:eastAsia="zh-CN"/>
        </w:rPr>
      </w:pPr>
    </w:p>
    <w:p>
      <w:pPr>
        <w:snapToGrid w:val="0"/>
        <w:spacing w:line="360" w:lineRule="auto"/>
        <w:ind w:firstLine="420" w:firstLineChars="200"/>
        <w:rPr>
          <w:rFonts w:hint="eastAsia" w:ascii="Times New Roman" w:hAnsi="Times New Roman" w:cs="Times New Roman" w:eastAsiaTheme="minorEastAsia"/>
          <w:szCs w:val="22"/>
          <w:lang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共</w:t>
      </w:r>
      <w:r>
        <w:rPr>
          <w:rFonts w:hint="eastAsia" w:ascii="Times New Roman" w:hAnsi="Times New Roman" w:cs="Times New Roman"/>
          <w:szCs w:val="22"/>
          <w:u w:val="single"/>
          <w:lang w:val="en-US" w:eastAsia="zh-CN"/>
        </w:rPr>
        <w:t>3</w:t>
      </w:r>
      <w:r>
        <w:rPr>
          <w:rFonts w:hint="eastAsia" w:ascii="Times New Roman" w:hAnsi="Times New Roman" w:cs="Times New Roman"/>
          <w:szCs w:val="22"/>
          <w:u w:val="single"/>
        </w:rPr>
        <w:t>个</w:t>
      </w:r>
      <w:r>
        <w:rPr>
          <w:rFonts w:hint="eastAsia" w:ascii="Times New Roman" w:hAnsi="Times New Roman" w:cs="Times New Roman"/>
          <w:szCs w:val="22"/>
          <w:u w:val="single"/>
          <w:lang w:eastAsia="zh-CN"/>
        </w:rPr>
        <w:t>合同标段</w:t>
      </w:r>
    </w:p>
    <w:p>
      <w:pPr>
        <w:snapToGrid w:val="0"/>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lang w:val="en-US" w:eastAsia="zh-CN"/>
        </w:rPr>
        <w:t>合同包</w:t>
      </w:r>
      <w:r>
        <w:rPr>
          <w:rFonts w:hint="eastAsia" w:ascii="Times New Roman" w:hAnsi="Times New Roman" w:cs="Times New Roman"/>
          <w:szCs w:val="22"/>
          <w:u w:val="single"/>
          <w:lang w:eastAsia="zh-CN"/>
        </w:rPr>
        <w:t>含税总价</w:t>
      </w:r>
      <w:r>
        <w:rPr>
          <w:rFonts w:hint="eastAsia" w:ascii="Times New Roman" w:hAnsi="Times New Roman" w:cs="Times New Roman"/>
          <w:szCs w:val="22"/>
          <w:u w:val="single"/>
          <w:lang w:val="en-US" w:eastAsia="zh-CN"/>
        </w:rPr>
        <w:t>12</w:t>
      </w:r>
      <w:r>
        <w:rPr>
          <w:rFonts w:hint="eastAsia" w:ascii="Times New Roman" w:hAnsi="Times New Roman" w:cs="Times New Roman"/>
          <w:szCs w:val="22"/>
          <w:u w:val="single"/>
        </w:rPr>
        <w:t>万元。</w:t>
      </w:r>
    </w:p>
    <w:p>
      <w:pPr>
        <w:snapToGrid w:val="0"/>
        <w:spacing w:line="360" w:lineRule="auto"/>
        <w:ind w:firstLine="420" w:firstLineChars="200"/>
        <w:rPr>
          <w:rFonts w:ascii="Times New Roman" w:hAnsi="Times New Roman" w:cs="Times New Roman"/>
          <w:szCs w:val="22"/>
          <w:highlight w:val="none"/>
        </w:rPr>
      </w:pPr>
      <w:r>
        <w:rPr>
          <w:rFonts w:ascii="Times New Roman" w:hAnsi="Times New Roman" w:cs="Times New Roman"/>
          <w:szCs w:val="22"/>
          <w:highlight w:val="none"/>
        </w:rPr>
        <w:t>2.6 计划服务期：</w:t>
      </w:r>
      <w:r>
        <w:rPr>
          <w:rFonts w:ascii="Times New Roman" w:hAnsi="Times New Roman" w:cs="Times New Roman"/>
          <w:szCs w:val="22"/>
          <w:highlight w:val="none"/>
          <w:u w:val="single"/>
        </w:rPr>
        <w:t>计划服务期</w:t>
      </w:r>
      <w:r>
        <w:rPr>
          <w:rFonts w:hint="eastAsia" w:ascii="Times New Roman" w:hAnsi="Times New Roman" w:cs="Times New Roman"/>
          <w:szCs w:val="22"/>
          <w:highlight w:val="none"/>
          <w:u w:val="single"/>
          <w:lang w:val="en-US" w:eastAsia="zh-CN"/>
        </w:rPr>
        <w:t>2</w:t>
      </w:r>
      <w:r>
        <w:rPr>
          <w:rFonts w:hint="eastAsia" w:ascii="Times New Roman" w:hAnsi="Times New Roman" w:cs="Times New Roman"/>
          <w:szCs w:val="22"/>
          <w:highlight w:val="none"/>
          <w:u w:val="single"/>
        </w:rPr>
        <w:t>个月</w:t>
      </w:r>
      <w:r>
        <w:rPr>
          <w:rFonts w:hint="eastAsia" w:ascii="Times New Roman" w:hAnsi="Times New Roman" w:cs="Times New Roman"/>
          <w:szCs w:val="22"/>
          <w:highlight w:val="none"/>
          <w:u w:val="single"/>
          <w:lang w:eastAsia="zh-CN"/>
        </w:rPr>
        <w:t>，</w:t>
      </w:r>
      <w:r>
        <w:rPr>
          <w:rFonts w:hint="eastAsia" w:ascii="Times New Roman" w:hAnsi="Times New Roman" w:cs="Times New Roman"/>
          <w:szCs w:val="22"/>
          <w:highlight w:val="none"/>
          <w:u w:val="single"/>
        </w:rPr>
        <w:t>自合同签订之日起计</w:t>
      </w:r>
      <w:r>
        <w:rPr>
          <w:rFonts w:ascii="Times New Roman" w:hAnsi="Times New Roman" w:cs="Times New Roman"/>
          <w:szCs w:val="22"/>
          <w:highlight w:val="none"/>
        </w:rPr>
        <w:t>。</w:t>
      </w:r>
      <w:bookmarkStart w:id="19" w:name="_Toc31673_WPSOffice_Level2"/>
      <w:bookmarkStart w:id="20" w:name="_Toc22379_WPSOffice_Level2"/>
      <w:bookmarkStart w:id="21" w:name="_Toc3714"/>
      <w:bookmarkStart w:id="22" w:name="_Toc6388"/>
      <w:bookmarkStart w:id="23" w:name="_Toc1622_WPSOffice_Level2"/>
      <w:bookmarkStart w:id="24" w:name="_Toc29516_WPSOffice_Level2"/>
      <w:bookmarkStart w:id="25" w:name="_Toc525632587"/>
    </w:p>
    <w:p>
      <w:pPr>
        <w:snapToGrid w:val="0"/>
        <w:spacing w:line="360" w:lineRule="auto"/>
        <w:ind w:firstLine="420" w:firstLineChars="200"/>
        <w:rPr>
          <w:rFonts w:ascii="Times New Roman" w:hAnsi="Times New Roman" w:cs="Times New Roman"/>
          <w:szCs w:val="22"/>
          <w:highlight w:val="none"/>
        </w:rPr>
      </w:pPr>
      <w:r>
        <w:rPr>
          <w:rFonts w:hint="default" w:ascii="Times New Roman" w:hAnsi="Times New Roman" w:cs="Times New Roman"/>
          <w:szCs w:val="22"/>
          <w:highlight w:val="none"/>
        </w:rPr>
        <w:t>2.7 </w:t>
      </w:r>
      <w:r>
        <w:rPr>
          <w:rFonts w:hint="eastAsia" w:ascii="Times New Roman" w:hAnsi="Times New Roman" w:cs="Times New Roman"/>
          <w:szCs w:val="22"/>
          <w:highlight w:val="none"/>
        </w:rPr>
        <w:t>每个供应商可同时对</w:t>
      </w:r>
      <w:r>
        <w:rPr>
          <w:rFonts w:hint="default" w:ascii="Times New Roman" w:hAnsi="Times New Roman" w:cs="Times New Roman"/>
          <w:szCs w:val="22"/>
          <w:highlight w:val="none"/>
        </w:rPr>
        <w:t> </w:t>
      </w:r>
      <w:r>
        <w:rPr>
          <w:rFonts w:hint="eastAsia" w:ascii="Times New Roman" w:hAnsi="Times New Roman" w:cs="Times New Roman"/>
          <w:szCs w:val="22"/>
          <w:highlight w:val="none"/>
          <w:lang w:val="en-US" w:eastAsia="zh-CN"/>
        </w:rPr>
        <w:t>3</w:t>
      </w:r>
      <w:r>
        <w:rPr>
          <w:rFonts w:hint="default" w:ascii="Times New Roman" w:hAnsi="Times New Roman" w:cs="Times New Roman"/>
          <w:szCs w:val="22"/>
          <w:highlight w:val="none"/>
        </w:rPr>
        <w:t> </w:t>
      </w:r>
      <w:r>
        <w:rPr>
          <w:rFonts w:hint="eastAsia" w:ascii="Times New Roman" w:hAnsi="Times New Roman" w:cs="Times New Roman"/>
          <w:szCs w:val="22"/>
          <w:highlight w:val="none"/>
        </w:rPr>
        <w:t>个</w:t>
      </w:r>
      <w:r>
        <w:rPr>
          <w:rFonts w:hint="eastAsia" w:ascii="Times New Roman" w:hAnsi="Times New Roman" w:cs="Times New Roman"/>
          <w:szCs w:val="22"/>
          <w:u w:val="none"/>
          <w:lang w:eastAsia="zh-CN"/>
        </w:rPr>
        <w:t>合同标段</w:t>
      </w:r>
      <w:r>
        <w:rPr>
          <w:rFonts w:hint="eastAsia" w:ascii="Times New Roman" w:hAnsi="Times New Roman" w:cs="Times New Roman"/>
          <w:szCs w:val="22"/>
          <w:highlight w:val="none"/>
        </w:rPr>
        <w:t>进行报价，并允许成交</w:t>
      </w:r>
      <w:r>
        <w:rPr>
          <w:rFonts w:hint="eastAsia" w:ascii="Times New Roman" w:hAnsi="Times New Roman" w:cs="Times New Roman"/>
          <w:szCs w:val="22"/>
          <w:highlight w:val="none"/>
          <w:lang w:val="en-US" w:eastAsia="zh-CN"/>
        </w:rPr>
        <w:t>3</w:t>
      </w:r>
      <w:r>
        <w:rPr>
          <w:rFonts w:hint="eastAsia" w:ascii="Times New Roman" w:hAnsi="Times New Roman" w:cs="Times New Roman"/>
          <w:szCs w:val="22"/>
          <w:highlight w:val="none"/>
        </w:rPr>
        <w:t>个</w:t>
      </w:r>
      <w:r>
        <w:rPr>
          <w:rFonts w:hint="eastAsia" w:ascii="Times New Roman" w:hAnsi="Times New Roman" w:cs="Times New Roman"/>
          <w:szCs w:val="22"/>
          <w:u w:val="none"/>
          <w:lang w:eastAsia="zh-CN"/>
        </w:rPr>
        <w:t>合同标段</w:t>
      </w:r>
      <w:r>
        <w:rPr>
          <w:rFonts w:hint="eastAsia" w:ascii="Times New Roman" w:hAnsi="Times New Roman" w:cs="Times New Roman"/>
          <w:szCs w:val="22"/>
          <w:highlight w:val="none"/>
          <w:lang w:eastAsia="zh-CN"/>
        </w:rPr>
        <w:t>。多合同标段</w:t>
      </w:r>
      <w:r>
        <w:rPr>
          <w:rFonts w:hint="eastAsia" w:ascii="Times New Roman" w:hAnsi="Times New Roman" w:cs="Times New Roman"/>
          <w:szCs w:val="22"/>
          <w:highlight w:val="none"/>
        </w:rPr>
        <w:t>的成交原则：按</w:t>
      </w:r>
      <w:r>
        <w:rPr>
          <w:rFonts w:hint="eastAsia" w:ascii="Times New Roman" w:hAnsi="Times New Roman" w:cs="Times New Roman"/>
          <w:szCs w:val="22"/>
          <w:highlight w:val="none"/>
          <w:lang w:eastAsia="zh-CN"/>
        </w:rPr>
        <w:t>总价</w:t>
      </w:r>
      <w:r>
        <w:rPr>
          <w:rFonts w:hint="eastAsia" w:ascii="Times New Roman" w:hAnsi="Times New Roman" w:cs="Times New Roman"/>
          <w:szCs w:val="22"/>
          <w:highlight w:val="none"/>
        </w:rPr>
        <w:t>得分由低到高的顺序依次推荐成交候选人</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当</w:t>
      </w:r>
      <w:r>
        <w:rPr>
          <w:rFonts w:hint="eastAsia" w:ascii="Times New Roman" w:hAnsi="Times New Roman" w:cs="Times New Roman"/>
          <w:szCs w:val="22"/>
          <w:highlight w:val="none"/>
          <w:lang w:eastAsia="zh-CN"/>
        </w:rPr>
        <w:t>总价</w:t>
      </w:r>
      <w:r>
        <w:rPr>
          <w:rFonts w:hint="eastAsia" w:ascii="Times New Roman" w:hAnsi="Times New Roman" w:cs="Times New Roman"/>
          <w:szCs w:val="22"/>
          <w:highlight w:val="none"/>
        </w:rPr>
        <w:t>相等时，以</w:t>
      </w:r>
      <w:r>
        <w:rPr>
          <w:rFonts w:hint="eastAsia" w:ascii="Times New Roman" w:hAnsi="Times New Roman" w:cs="Times New Roman"/>
          <w:szCs w:val="22"/>
          <w:highlight w:val="none"/>
          <w:lang w:eastAsia="zh-CN"/>
        </w:rPr>
        <w:t>同一合同标段最低价者</w:t>
      </w:r>
      <w:r>
        <w:rPr>
          <w:rFonts w:hint="eastAsia" w:ascii="Times New Roman" w:hAnsi="Times New Roman" w:cs="Times New Roman"/>
          <w:szCs w:val="22"/>
          <w:highlight w:val="none"/>
        </w:rPr>
        <w:t>优先</w:t>
      </w:r>
      <w:r>
        <w:rPr>
          <w:rFonts w:hint="eastAsia" w:ascii="Times New Roman" w:hAnsi="Times New Roman" w:cs="Times New Roman"/>
          <w:szCs w:val="22"/>
          <w:highlight w:val="none"/>
          <w:lang w:eastAsia="zh-CN"/>
        </w:rPr>
        <w:t>。</w:t>
      </w:r>
    </w:p>
    <w:p>
      <w:pPr>
        <w:snapToGrid w:val="0"/>
        <w:spacing w:line="360" w:lineRule="auto"/>
        <w:ind w:firstLine="420" w:firstLineChars="200"/>
        <w:rPr>
          <w:rFonts w:ascii="Times New Roman" w:hAnsi="Times New Roman" w:cs="Times New Roman"/>
          <w:b/>
          <w:szCs w:val="22"/>
        </w:rPr>
      </w:pPr>
      <w:r>
        <w:rPr>
          <w:rFonts w:hint="eastAsia" w:ascii="Times New Roman" w:hAnsi="Times New Roman" w:cs="Times New Roman"/>
          <w:b/>
          <w:szCs w:val="22"/>
        </w:rPr>
        <w:t>3.</w:t>
      </w:r>
      <w:r>
        <w:rPr>
          <w:rFonts w:ascii="Times New Roman" w:hAnsi="Times New Roman" w:eastAsia="黑体" w:cs="Times New Roman"/>
          <w:b/>
          <w:sz w:val="22"/>
          <w:szCs w:val="15"/>
        </w:rPr>
        <w:t>供应商资格条件</w:t>
      </w:r>
      <w:bookmarkEnd w:id="19"/>
      <w:bookmarkEnd w:id="20"/>
      <w:bookmarkEnd w:id="21"/>
      <w:bookmarkEnd w:id="22"/>
      <w:bookmarkEnd w:id="23"/>
      <w:bookmarkEnd w:id="24"/>
      <w:bookmarkEnd w:id="25"/>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（1）资质最低要求：</w:t>
      </w:r>
    </w:p>
    <w:p>
      <w:pPr>
        <w:pStyle w:val="57"/>
        <w:numPr>
          <w:ilvl w:val="0"/>
          <w:numId w:val="0"/>
        </w:numPr>
        <w:snapToGrid w:val="0"/>
        <w:spacing w:line="360" w:lineRule="auto"/>
        <w:ind w:left="420" w:leftChars="0"/>
        <w:rPr>
          <w:rFonts w:hint="eastAsia" w:ascii="Times New Roman" w:hAnsi="Times New Roman" w:cs="Times New Roman"/>
          <w:szCs w:val="22"/>
        </w:rPr>
      </w:pPr>
      <w:r>
        <w:rPr>
          <w:rFonts w:hint="eastAsia" w:ascii="Times New Roman" w:hAnsi="Times New Roman" w:cs="Times New Roman"/>
          <w:szCs w:val="22"/>
        </w:rPr>
        <w:t>①依法成立，持有有效的营业执照；</w:t>
      </w:r>
    </w:p>
    <w:p>
      <w:pPr>
        <w:pStyle w:val="57"/>
        <w:numPr>
          <w:ilvl w:val="0"/>
          <w:numId w:val="0"/>
        </w:numPr>
        <w:snapToGrid w:val="0"/>
        <w:spacing w:line="360" w:lineRule="auto"/>
        <w:ind w:left="420" w:leftChars="0"/>
        <w:rPr>
          <w:rFonts w:hint="eastAsia" w:ascii="Times New Roman" w:hAnsi="Times New Roman" w:cs="Times New Roman"/>
          <w:szCs w:val="22"/>
        </w:rPr>
      </w:pPr>
      <w:r>
        <w:rPr>
          <w:rFonts w:hint="eastAsia" w:ascii="Times New Roman" w:hAnsi="Times New Roman" w:cs="Times New Roman"/>
          <w:szCs w:val="22"/>
        </w:rPr>
        <w:t>②具有行业主管部门颁发的会计师事务所执业资格；</w:t>
      </w:r>
    </w:p>
    <w:p>
      <w:pPr>
        <w:pStyle w:val="57"/>
        <w:numPr>
          <w:ilvl w:val="0"/>
          <w:numId w:val="0"/>
        </w:numPr>
        <w:snapToGrid w:val="0"/>
        <w:spacing w:line="360" w:lineRule="auto"/>
        <w:ind w:left="420" w:leftChars="0"/>
        <w:rPr>
          <w:rFonts w:hint="eastAsia" w:ascii="Times New Roman" w:hAnsi="Times New Roman" w:cs="Times New Roman" w:eastAsiaTheme="minorEastAsia"/>
          <w:szCs w:val="22"/>
          <w:lang w:eastAsia="zh-CN"/>
        </w:rPr>
      </w:pPr>
      <w:r>
        <w:rPr>
          <w:rFonts w:hint="eastAsia" w:ascii="Times New Roman" w:hAnsi="Times New Roman" w:cs="Times New Roman"/>
          <w:szCs w:val="22"/>
        </w:rPr>
        <w:t>③</w:t>
      </w:r>
      <w:r>
        <w:rPr>
          <w:rFonts w:hint="eastAsia" w:ascii="Times New Roman" w:hAnsi="Times New Roman" w:cs="Times New Roman"/>
          <w:szCs w:val="22"/>
          <w:lang w:eastAsia="zh-CN"/>
        </w:rPr>
        <w:t>具有良好的职业道德记录和信誉。</w:t>
      </w:r>
    </w:p>
    <w:p>
      <w:pPr>
        <w:numPr>
          <w:ilvl w:val="0"/>
          <w:numId w:val="3"/>
        </w:num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业绩最低要求：</w:t>
      </w:r>
    </w:p>
    <w:p>
      <w:pPr>
        <w:snapToGrid w:val="0"/>
        <w:spacing w:line="360" w:lineRule="auto"/>
        <w:ind w:firstLine="420" w:firstLineChars="200"/>
        <w:rPr>
          <w:rFonts w:ascii="Times New Roman" w:hAnsi="Times New Roman" w:cs="Times New Roman"/>
          <w:szCs w:val="22"/>
          <w:highlight w:val="none"/>
        </w:rPr>
      </w:pPr>
      <w:r>
        <w:rPr>
          <w:rFonts w:ascii="Times New Roman" w:hAnsi="Times New Roman" w:cs="Times New Roman"/>
          <w:szCs w:val="22"/>
          <w:highlight w:val="none"/>
        </w:rPr>
        <w:t>近</w:t>
      </w:r>
      <w:r>
        <w:rPr>
          <w:rFonts w:hint="eastAsia" w:ascii="Times New Roman" w:hAnsi="Times New Roman" w:cs="Times New Roman"/>
          <w:szCs w:val="22"/>
          <w:highlight w:val="none"/>
        </w:rPr>
        <w:t>五</w:t>
      </w:r>
      <w:r>
        <w:rPr>
          <w:rFonts w:ascii="Times New Roman" w:hAnsi="Times New Roman" w:cs="Times New Roman"/>
          <w:szCs w:val="22"/>
          <w:highlight w:val="none"/>
        </w:rPr>
        <w:t>年（指</w:t>
      </w:r>
      <w:r>
        <w:rPr>
          <w:rFonts w:hint="eastAsia" w:ascii="Times New Roman" w:hAnsi="Times New Roman" w:cs="Times New Roman"/>
          <w:szCs w:val="22"/>
          <w:highlight w:val="none"/>
        </w:rPr>
        <w:t>201</w:t>
      </w:r>
      <w:r>
        <w:rPr>
          <w:rFonts w:hint="eastAsia" w:ascii="Times New Roman" w:hAnsi="Times New Roman" w:cs="Times New Roman"/>
          <w:szCs w:val="22"/>
          <w:highlight w:val="none"/>
          <w:lang w:val="en-US" w:eastAsia="zh-CN"/>
        </w:rPr>
        <w:t>7</w:t>
      </w:r>
      <w:r>
        <w:rPr>
          <w:rFonts w:ascii="Times New Roman" w:hAnsi="Times New Roman" w:cs="Times New Roman"/>
          <w:szCs w:val="22"/>
          <w:highlight w:val="none"/>
        </w:rPr>
        <w:t>年</w:t>
      </w:r>
      <w:r>
        <w:rPr>
          <w:rFonts w:hint="eastAsia" w:ascii="Times New Roman" w:hAnsi="Times New Roman" w:cs="Times New Roman"/>
          <w:szCs w:val="22"/>
          <w:highlight w:val="none"/>
        </w:rPr>
        <w:t>1</w:t>
      </w:r>
      <w:r>
        <w:rPr>
          <w:rFonts w:ascii="Times New Roman" w:hAnsi="Times New Roman" w:cs="Times New Roman"/>
          <w:szCs w:val="22"/>
          <w:highlight w:val="none"/>
        </w:rPr>
        <w:t>月</w:t>
      </w:r>
      <w:r>
        <w:rPr>
          <w:rFonts w:hint="eastAsia" w:ascii="Times New Roman" w:hAnsi="Times New Roman" w:cs="Times New Roman"/>
          <w:szCs w:val="22"/>
          <w:highlight w:val="none"/>
        </w:rPr>
        <w:t>1</w:t>
      </w:r>
      <w:r>
        <w:rPr>
          <w:rFonts w:ascii="Times New Roman" w:hAnsi="Times New Roman" w:cs="Times New Roman"/>
          <w:szCs w:val="22"/>
          <w:highlight w:val="none"/>
        </w:rPr>
        <w:t>日至响应文件递交截止日期，以</w:t>
      </w:r>
      <w:r>
        <w:rPr>
          <w:rFonts w:hint="eastAsia" w:ascii="Times New Roman" w:hAnsi="Times New Roman" w:cs="Times New Roman"/>
          <w:szCs w:val="22"/>
          <w:highlight w:val="none"/>
        </w:rPr>
        <w:t>合同签订</w:t>
      </w:r>
      <w:r>
        <w:rPr>
          <w:rFonts w:ascii="Times New Roman" w:hAnsi="Times New Roman" w:cs="Times New Roman"/>
          <w:szCs w:val="22"/>
          <w:highlight w:val="none"/>
        </w:rPr>
        <w:t>时间为准</w:t>
      </w:r>
      <w:r>
        <w:rPr>
          <w:rFonts w:hint="eastAsia" w:ascii="Times New Roman" w:hAnsi="Times New Roman" w:cs="Times New Roman"/>
          <w:szCs w:val="22"/>
          <w:highlight w:val="none"/>
        </w:rPr>
        <w:t>）</w:t>
      </w:r>
      <w:r>
        <w:rPr>
          <w:rFonts w:ascii="Times New Roman" w:hAnsi="Times New Roman" w:cs="Times New Roman"/>
          <w:szCs w:val="22"/>
          <w:highlight w:val="none"/>
        </w:rPr>
        <w:t>具备</w:t>
      </w:r>
      <w:r>
        <w:rPr>
          <w:rFonts w:hint="eastAsia" w:ascii="Times New Roman" w:hAnsi="Times New Roman" w:cs="Times New Roman"/>
          <w:szCs w:val="22"/>
          <w:highlight w:val="none"/>
        </w:rPr>
        <w:t>供应商主持完成</w:t>
      </w: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个（含）以上</w:t>
      </w:r>
      <w:r>
        <w:rPr>
          <w:rFonts w:hint="eastAsia" w:ascii="Times New Roman" w:hAnsi="Times New Roman" w:cs="Times New Roman"/>
          <w:szCs w:val="22"/>
          <w:highlight w:val="none"/>
          <w:lang w:eastAsia="zh-CN"/>
        </w:rPr>
        <w:t>国有企业领导人员经济责任审计项目</w:t>
      </w:r>
      <w:r>
        <w:rPr>
          <w:rFonts w:hint="eastAsia" w:ascii="Times New Roman" w:hAnsi="Times New Roman" w:cs="Times New Roman"/>
          <w:szCs w:val="22"/>
          <w:highlight w:val="none"/>
        </w:rPr>
        <w:t>，并能提供可供验证的明材料</w:t>
      </w:r>
      <w:r>
        <w:rPr>
          <w:rFonts w:ascii="Times New Roman" w:hAnsi="Times New Roman" w:cs="Times New Roman"/>
          <w:szCs w:val="22"/>
          <w:highlight w:val="none"/>
        </w:rPr>
        <w:t>。</w:t>
      </w:r>
    </w:p>
    <w:p>
      <w:pPr>
        <w:numPr>
          <w:ilvl w:val="0"/>
          <w:numId w:val="3"/>
        </w:num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主要人员最低要求：</w:t>
      </w:r>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项目</w:t>
      </w:r>
      <w:r>
        <w:rPr>
          <w:rFonts w:hint="eastAsia" w:ascii="Times New Roman" w:hAnsi="Times New Roman" w:cs="Times New Roman"/>
          <w:szCs w:val="22"/>
        </w:rPr>
        <w:t>负责人</w:t>
      </w:r>
      <w:r>
        <w:rPr>
          <w:rFonts w:ascii="Times New Roman" w:hAnsi="Times New Roman" w:cs="Times New Roman"/>
          <w:szCs w:val="22"/>
        </w:rPr>
        <w:t>1名，具备以下资格条件：</w:t>
      </w:r>
    </w:p>
    <w:p>
      <w:pPr>
        <w:pStyle w:val="57"/>
        <w:numPr>
          <w:ilvl w:val="0"/>
          <w:numId w:val="0"/>
        </w:numPr>
        <w:snapToGrid w:val="0"/>
        <w:spacing w:line="360" w:lineRule="auto"/>
        <w:ind w:left="420" w:leftChars="0"/>
        <w:rPr>
          <w:rFonts w:ascii="Times New Roman" w:hAnsi="Times New Roman" w:cs="Times New Roman"/>
          <w:szCs w:val="22"/>
        </w:rPr>
      </w:pPr>
      <w:r>
        <w:rPr>
          <w:rFonts w:hint="eastAsia" w:ascii="宋体" w:hAnsi="宋体" w:eastAsia="宋体" w:cs="宋体"/>
          <w:szCs w:val="22"/>
        </w:rPr>
        <w:t>①</w:t>
      </w:r>
      <w:r>
        <w:rPr>
          <w:rFonts w:hint="eastAsia" w:ascii="Times New Roman" w:hAnsi="Times New Roman" w:cs="Times New Roman"/>
          <w:szCs w:val="22"/>
        </w:rPr>
        <w:t>持有</w:t>
      </w:r>
      <w:r>
        <w:rPr>
          <w:sz w:val="24"/>
        </w:rPr>
        <w:t>CPA有效证书之一</w:t>
      </w:r>
      <w:r>
        <w:rPr>
          <w:rFonts w:ascii="Times New Roman" w:hAnsi="Times New Roman" w:cs="Times New Roman"/>
          <w:szCs w:val="22"/>
        </w:rPr>
        <w:t>；</w:t>
      </w:r>
    </w:p>
    <w:p>
      <w:pPr>
        <w:pStyle w:val="5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ascii="Times New Roman" w:hAnsi="Times New Roman" w:cs="Times New Roman"/>
          <w:szCs w:val="22"/>
        </w:rPr>
      </w:pPr>
      <w:r>
        <w:rPr>
          <w:rFonts w:hint="eastAsia" w:ascii="Times New Roman" w:hAnsi="Times New Roman" w:cs="Times New Roman"/>
          <w:szCs w:val="22"/>
          <w:lang w:eastAsia="zh-CN"/>
        </w:rPr>
        <w:t>　　</w:t>
      </w:r>
      <w:r>
        <w:rPr>
          <w:rFonts w:hint="eastAsia" w:ascii="Times New Roman" w:hAnsi="Times New Roman" w:cs="Times New Roman"/>
          <w:szCs w:val="22"/>
        </w:rPr>
        <w:t>②近五年（指201</w:t>
      </w:r>
      <w:r>
        <w:rPr>
          <w:rFonts w:hint="eastAsia" w:ascii="Times New Roman" w:hAnsi="Times New Roman" w:cs="Times New Roman"/>
          <w:szCs w:val="22"/>
          <w:lang w:val="en-US" w:eastAsia="zh-CN"/>
        </w:rPr>
        <w:t>7</w:t>
      </w:r>
      <w:r>
        <w:rPr>
          <w:rFonts w:hint="eastAsia" w:ascii="Times New Roman" w:hAnsi="Times New Roman" w:cs="Times New Roman"/>
          <w:szCs w:val="22"/>
        </w:rPr>
        <w:t>年1月1日至响应文件递交截止日期，以合同签订时间为准）主持完成（作为项目负责人）</w:t>
      </w:r>
      <w:r>
        <w:rPr>
          <w:rFonts w:hint="eastAsia" w:ascii="Times New Roman" w:hAnsi="Times New Roman" w:cs="Times New Roman"/>
          <w:szCs w:val="22"/>
          <w:lang w:val="en-US" w:eastAsia="zh-CN"/>
        </w:rPr>
        <w:t>1</w:t>
      </w:r>
      <w:r>
        <w:rPr>
          <w:rFonts w:hint="eastAsia" w:ascii="Times New Roman" w:hAnsi="Times New Roman" w:cs="Times New Roman"/>
          <w:szCs w:val="22"/>
        </w:rPr>
        <w:t>个</w:t>
      </w:r>
      <w:r>
        <w:rPr>
          <w:rFonts w:hint="eastAsia" w:ascii="Times New Roman" w:hAnsi="Times New Roman" w:cs="Times New Roman"/>
          <w:szCs w:val="22"/>
          <w:highlight w:val="none"/>
        </w:rPr>
        <w:t>（含）以上</w:t>
      </w:r>
      <w:r>
        <w:rPr>
          <w:rFonts w:hint="eastAsia" w:ascii="Times New Roman" w:hAnsi="Times New Roman" w:cs="Times New Roman"/>
          <w:szCs w:val="22"/>
          <w:highlight w:val="none"/>
          <w:lang w:eastAsia="zh-CN"/>
        </w:rPr>
        <w:t>国有企业领导人员经济责任审计项目</w:t>
      </w:r>
      <w:r>
        <w:rPr>
          <w:rFonts w:hint="eastAsia" w:ascii="Times New Roman" w:hAnsi="Times New Roman" w:cs="Times New Roman"/>
          <w:szCs w:val="22"/>
        </w:rPr>
        <w:t>的个人业绩。</w:t>
      </w:r>
    </w:p>
    <w:p>
      <w:pPr>
        <w:pStyle w:val="57"/>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textAlignment w:val="auto"/>
        <w:rPr>
          <w:rFonts w:ascii="Times New Roman" w:hAnsi="Times New Roman" w:cs="Times New Roman"/>
          <w:szCs w:val="22"/>
        </w:rPr>
      </w:pPr>
      <w:r>
        <w:rPr>
          <w:rFonts w:hint="eastAsia" w:ascii="Times New Roman" w:hAnsi="Times New Roman" w:cs="Times New Roman"/>
          <w:kern w:val="2"/>
          <w:sz w:val="21"/>
          <w:szCs w:val="22"/>
          <w:lang w:val="en-US" w:eastAsia="zh-CN" w:bidi="ar-SA"/>
        </w:rPr>
        <w:t>　　</w:t>
      </w:r>
      <w:r>
        <w:rPr>
          <w:rFonts w:hint="eastAsia" w:ascii="Times New Roman" w:hAnsi="Times New Roman" w:cs="Times New Roman" w:eastAsiaTheme="minorEastAsia"/>
          <w:kern w:val="2"/>
          <w:sz w:val="21"/>
          <w:szCs w:val="22"/>
          <w:lang w:val="en-US" w:eastAsia="zh-CN" w:bidi="ar-SA"/>
        </w:rPr>
        <w:t>③团队其他成员（不含项目负责人）不得少于</w:t>
      </w:r>
      <w:r>
        <w:rPr>
          <w:rFonts w:hint="eastAsia" w:ascii="Times New Roman" w:hAnsi="Times New Roman" w:cs="Times New Roman"/>
          <w:kern w:val="2"/>
          <w:sz w:val="21"/>
          <w:szCs w:val="22"/>
          <w:lang w:val="en-US" w:eastAsia="zh-CN" w:bidi="ar-SA"/>
        </w:rPr>
        <w:t>3</w:t>
      </w:r>
      <w:r>
        <w:rPr>
          <w:rFonts w:hint="eastAsia" w:ascii="Times New Roman" w:hAnsi="Times New Roman" w:cs="Times New Roman" w:eastAsiaTheme="minorEastAsia"/>
          <w:kern w:val="2"/>
          <w:sz w:val="21"/>
          <w:szCs w:val="22"/>
          <w:lang w:val="en-US" w:eastAsia="zh-CN" w:bidi="ar-SA"/>
        </w:rPr>
        <w:t>人，应具备经济责任审计项目经验。</w:t>
      </w:r>
      <w:r>
        <w:rPr>
          <w:rFonts w:ascii="Times New Roman" w:hAnsi="Times New Roman" w:cs="Times New Roman"/>
          <w:szCs w:val="22"/>
        </w:rPr>
        <w:br w:type="textWrapping" w:clear="all"/>
      </w:r>
      <w:r>
        <w:rPr>
          <w:rFonts w:hint="eastAsia" w:ascii="Times New Roman" w:hAnsi="Times New Roman" w:cs="Times New Roman"/>
          <w:szCs w:val="22"/>
          <w:lang w:eastAsia="zh-CN"/>
        </w:rPr>
        <w:t>　　</w:t>
      </w:r>
      <w:r>
        <w:rPr>
          <w:rFonts w:hint="eastAsia" w:ascii="Times New Roman" w:hAnsi="Times New Roman" w:cs="Times New Roman"/>
          <w:szCs w:val="22"/>
        </w:rPr>
        <w:t>（4）</w:t>
      </w:r>
      <w:r>
        <w:rPr>
          <w:rFonts w:ascii="Times New Roman" w:hAnsi="Times New Roman" w:cs="Times New Roman"/>
          <w:szCs w:val="22"/>
        </w:rPr>
        <w:t>信誉最低要求：</w:t>
      </w:r>
    </w:p>
    <w:p>
      <w:pPr>
        <w:snapToGrid w:val="0"/>
        <w:spacing w:line="360" w:lineRule="auto"/>
        <w:ind w:firstLine="420" w:firstLineChars="200"/>
        <w:rPr>
          <w:rFonts w:ascii="Times New Roman" w:hAnsi="Times New Roman" w:cs="Times New Roman"/>
          <w:szCs w:val="22"/>
        </w:rPr>
      </w:pPr>
      <w:r>
        <w:rPr>
          <w:rFonts w:hint="eastAsia" w:ascii="宋体" w:hAnsi="宋体" w:eastAsia="宋体" w:cs="宋体"/>
          <w:szCs w:val="22"/>
        </w:rPr>
        <w:t>①</w:t>
      </w:r>
      <w:r>
        <w:rPr>
          <w:rFonts w:hint="eastAsia" w:ascii="Times New Roman" w:hAnsi="Times New Roman" w:cs="Times New Roman"/>
          <w:szCs w:val="22"/>
        </w:rPr>
        <w:t>未被责令停业，暂扣或吊销执照，或吊销资质证书；</w:t>
      </w:r>
    </w:p>
    <w:p>
      <w:pPr>
        <w:snapToGrid w:val="0"/>
        <w:spacing w:line="360" w:lineRule="auto"/>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360" w:lineRule="auto"/>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向前追溯3年）供应商或其法定代表人、拟委任的项目</w:t>
      </w:r>
      <w:r>
        <w:rPr>
          <w:rFonts w:hint="eastAsia" w:ascii="Times New Roman" w:hAnsi="Times New Roman" w:cs="Times New Roman"/>
          <w:szCs w:val="22"/>
        </w:rPr>
        <w:t>负责人未</w:t>
      </w:r>
      <w:r>
        <w:rPr>
          <w:rFonts w:ascii="Times New Roman" w:hAnsi="Times New Roman" w:cs="Times New Roman"/>
          <w:szCs w:val="22"/>
        </w:rPr>
        <w:t>有行贿犯罪行为。</w:t>
      </w:r>
    </w:p>
    <w:p>
      <w:pPr>
        <w:snapToGrid w:val="0"/>
        <w:spacing w:line="360" w:lineRule="auto"/>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bookmarkStart w:id="26" w:name="_Toc525632588"/>
      <w:bookmarkStart w:id="27" w:name="_Toc4751"/>
      <w:bookmarkStart w:id="28" w:name="_Toc2996_WPSOffice_Level2"/>
      <w:bookmarkStart w:id="29" w:name="_Toc4109_WPSOffice_Level2"/>
      <w:bookmarkStart w:id="30" w:name="_Toc1994"/>
      <w:bookmarkStart w:id="31" w:name="_Toc29452_WPSOffice_Level2"/>
      <w:bookmarkStart w:id="32" w:name="_Toc25666_WPSOffice_Level2"/>
    </w:p>
    <w:p>
      <w:pPr>
        <w:snapToGrid w:val="0"/>
        <w:spacing w:line="360" w:lineRule="auto"/>
        <w:ind w:firstLine="411" w:firstLineChars="196"/>
        <w:rPr>
          <w:rFonts w:ascii="Times New Roman" w:hAnsi="Times New Roman" w:cs="Times New Roman"/>
          <w:b/>
          <w:szCs w:val="22"/>
        </w:rPr>
      </w:pPr>
      <w:r>
        <w:rPr>
          <w:rFonts w:hint="eastAsia" w:ascii="Times New Roman" w:hAnsi="Times New Roman" w:cs="Times New Roman"/>
          <w:b/>
          <w:szCs w:val="22"/>
        </w:rPr>
        <w:t>4.</w:t>
      </w:r>
      <w:r>
        <w:rPr>
          <w:rFonts w:hint="eastAsia" w:ascii="Times New Roman" w:hAnsi="Times New Roman" w:eastAsia="黑体" w:cs="Times New Roman"/>
          <w:b/>
          <w:sz w:val="22"/>
          <w:szCs w:val="15"/>
        </w:rPr>
        <w:t>询比文件</w:t>
      </w:r>
      <w:r>
        <w:rPr>
          <w:rFonts w:ascii="Times New Roman" w:hAnsi="Times New Roman" w:eastAsia="黑体" w:cs="Times New Roman"/>
          <w:b/>
          <w:sz w:val="22"/>
          <w:szCs w:val="15"/>
        </w:rPr>
        <w:t>的获取</w:t>
      </w:r>
      <w:bookmarkEnd w:id="26"/>
      <w:bookmarkEnd w:id="27"/>
      <w:bookmarkEnd w:id="28"/>
      <w:bookmarkEnd w:id="29"/>
      <w:bookmarkEnd w:id="30"/>
      <w:bookmarkEnd w:id="31"/>
      <w:bookmarkEnd w:id="32"/>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bookmarkStart w:id="33" w:name="_Toc726"/>
      <w:bookmarkStart w:id="34" w:name="_Toc525632589"/>
      <w:r>
        <w:rPr>
          <w:rFonts w:ascii="Times New Roman" w:hAnsi="Times New Roman" w:cs="Times New Roman"/>
          <w:szCs w:val="22"/>
          <w:highlight w:val="none"/>
        </w:rPr>
        <w:t>供应商应在递交响应文件的截止时间前登录</w:t>
      </w:r>
      <w:r>
        <w:rPr>
          <w:rFonts w:hint="eastAsia" w:ascii="宋体" w:hAnsi="宋体" w:cs="宋体"/>
          <w:kern w:val="0"/>
          <w:szCs w:val="21"/>
          <w:highlight w:val="none"/>
        </w:rPr>
        <w:t>安徽省交运集团有限公司网站（https://www.ahjyjt.com.cn/）</w:t>
      </w:r>
      <w:r>
        <w:rPr>
          <w:rFonts w:ascii="Times New Roman" w:hAnsi="Times New Roman" w:cs="Times New Roman"/>
          <w:szCs w:val="22"/>
          <w:highlight w:val="none"/>
        </w:rPr>
        <w:t>，自行下载</w:t>
      </w:r>
      <w:r>
        <w:rPr>
          <w:rFonts w:hint="eastAsia" w:ascii="Times New Roman" w:hAnsi="Times New Roman" w:cs="Times New Roman"/>
          <w:szCs w:val="22"/>
          <w:highlight w:val="none"/>
        </w:rPr>
        <w:t>询比文件</w:t>
      </w:r>
      <w:r>
        <w:rPr>
          <w:rFonts w:ascii="Times New Roman" w:hAnsi="Times New Roman" w:cs="Times New Roman"/>
          <w:szCs w:val="22"/>
          <w:highlight w:val="none"/>
        </w:rPr>
        <w:t>及相关资料</w:t>
      </w:r>
      <w:r>
        <w:rPr>
          <w:rFonts w:ascii="Times New Roman" w:hAnsi="Times New Roman" w:cs="Times New Roman"/>
          <w:szCs w:val="21"/>
          <w:highlight w:val="none"/>
        </w:rPr>
        <w:t>。</w:t>
      </w:r>
    </w:p>
    <w:p>
      <w:pPr>
        <w:snapToGrid w:val="0"/>
        <w:spacing w:line="360" w:lineRule="auto"/>
        <w:ind w:firstLine="411" w:firstLineChars="196"/>
        <w:rPr>
          <w:rFonts w:ascii="Times New Roman" w:hAnsi="Times New Roman" w:cs="Times New Roman"/>
          <w:b/>
          <w:szCs w:val="22"/>
        </w:rPr>
      </w:pPr>
      <w:r>
        <w:rPr>
          <w:rFonts w:hint="eastAsia" w:ascii="Times New Roman" w:hAnsi="Times New Roman" w:cs="Times New Roman"/>
          <w:b/>
          <w:szCs w:val="22"/>
        </w:rPr>
        <w:t>5.</w:t>
      </w:r>
      <w:r>
        <w:rPr>
          <w:rFonts w:ascii="Times New Roman" w:hAnsi="Times New Roman" w:eastAsia="黑体" w:cs="Times New Roman"/>
          <w:b/>
          <w:sz w:val="22"/>
          <w:szCs w:val="15"/>
        </w:rPr>
        <w:t>响应文件的递交</w:t>
      </w:r>
      <w:bookmarkEnd w:id="33"/>
      <w:bookmarkEnd w:id="34"/>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rPr>
      </w:pPr>
      <w:bookmarkStart w:id="35" w:name="_Toc22719"/>
      <w:bookmarkStart w:id="36" w:name="_Toc525632591"/>
      <w:r>
        <w:rPr>
          <w:rFonts w:ascii="Times New Roman" w:hAnsi="Times New Roman" w:cs="Times New Roman"/>
          <w:szCs w:val="22"/>
        </w:rPr>
        <w:t>响应文件递交的截止时间为</w:t>
      </w:r>
      <w:r>
        <w:rPr>
          <w:rFonts w:hint="eastAsia" w:ascii="Times New Roman" w:hAnsi="Times New Roman" w:cs="Times New Roman"/>
          <w:szCs w:val="22"/>
          <w:highlight w:val="none"/>
        </w:rPr>
        <w:t>2021</w:t>
      </w:r>
      <w:r>
        <w:rPr>
          <w:rFonts w:ascii="Times New Roman" w:hAnsi="Times New Roman" w:cs="Times New Roman"/>
          <w:szCs w:val="22"/>
          <w:highlight w:val="none"/>
        </w:rPr>
        <w:t>年</w:t>
      </w:r>
      <w:r>
        <w:rPr>
          <w:rFonts w:hint="eastAsia" w:ascii="Times New Roman" w:hAnsi="Times New Roman" w:cs="Times New Roman"/>
          <w:szCs w:val="22"/>
          <w:highlight w:val="none"/>
          <w:lang w:val="en-US" w:eastAsia="zh-CN"/>
        </w:rPr>
        <w:t>9</w:t>
      </w:r>
      <w:r>
        <w:rPr>
          <w:rFonts w:ascii="Times New Roman" w:hAnsi="Times New Roman" w:cs="Times New Roman"/>
          <w:szCs w:val="22"/>
          <w:highlight w:val="none"/>
        </w:rPr>
        <w:t>月</w:t>
      </w:r>
      <w:r>
        <w:rPr>
          <w:rFonts w:hint="eastAsia" w:ascii="Times New Roman" w:hAnsi="Times New Roman" w:cs="Times New Roman"/>
          <w:szCs w:val="22"/>
          <w:highlight w:val="none"/>
          <w:lang w:val="en-US" w:eastAsia="zh-CN"/>
        </w:rPr>
        <w:t>24</w:t>
      </w:r>
      <w:r>
        <w:rPr>
          <w:rFonts w:ascii="Times New Roman" w:hAnsi="Times New Roman" w:cs="Times New Roman"/>
          <w:szCs w:val="22"/>
          <w:highlight w:val="none"/>
        </w:rPr>
        <w:t>日</w:t>
      </w:r>
      <w:r>
        <w:rPr>
          <w:rFonts w:hint="eastAsia" w:ascii="Times New Roman" w:hAnsi="Times New Roman" w:cs="Times New Roman"/>
          <w:szCs w:val="22"/>
          <w:highlight w:val="none"/>
        </w:rPr>
        <w:t>10</w:t>
      </w:r>
      <w:r>
        <w:rPr>
          <w:rFonts w:ascii="Times New Roman" w:hAnsi="Times New Roman" w:cs="Times New Roman"/>
          <w:szCs w:val="22"/>
          <w:highlight w:val="none"/>
        </w:rPr>
        <w:t>时</w:t>
      </w:r>
      <w:r>
        <w:rPr>
          <w:rFonts w:hint="eastAsia" w:ascii="Times New Roman" w:hAnsi="Times New Roman" w:cs="Times New Roman"/>
          <w:szCs w:val="22"/>
          <w:highlight w:val="none"/>
        </w:rPr>
        <w:t>0</w:t>
      </w:r>
      <w:r>
        <w:rPr>
          <w:rFonts w:ascii="Times New Roman" w:hAnsi="Times New Roman" w:cs="Times New Roman"/>
          <w:szCs w:val="22"/>
          <w:highlight w:val="none"/>
        </w:rPr>
        <w:t>0分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r>
        <w:rPr>
          <w:rFonts w:hint="eastAsia" w:ascii="Times New Roman" w:hAnsi="Times New Roman" w:cs="Times New Roman"/>
          <w:szCs w:val="22"/>
          <w:u w:val="single"/>
          <w:lang w:eastAsia="zh-CN"/>
        </w:rPr>
        <w:t>九</w:t>
      </w:r>
      <w:r>
        <w:rPr>
          <w:rFonts w:hint="eastAsia" w:ascii="Times New Roman" w:hAnsi="Times New Roman" w:cs="Times New Roman"/>
          <w:szCs w:val="22"/>
          <w:u w:val="single"/>
        </w:rPr>
        <w:t>楼</w:t>
      </w:r>
      <w:r>
        <w:rPr>
          <w:rFonts w:hint="eastAsia" w:ascii="Times New Roman" w:hAnsi="Times New Roman" w:cs="Times New Roman"/>
          <w:szCs w:val="22"/>
          <w:u w:val="single"/>
          <w:lang w:eastAsia="zh-CN"/>
        </w:rPr>
        <w:t>审计部</w:t>
      </w:r>
      <w:r>
        <w:rPr>
          <w:rFonts w:hint="eastAsia" w:ascii="Times New Roman" w:hAnsi="Times New Roman" w:cs="Times New Roman"/>
          <w:szCs w:val="22"/>
          <w:u w:val="single"/>
        </w:rPr>
        <w:t>(安徽省合肥市</w:t>
      </w:r>
      <w:r>
        <w:rPr>
          <w:rFonts w:hint="eastAsia" w:ascii="Times New Roman" w:hAnsi="Times New Roman" w:cs="Times New Roman"/>
          <w:szCs w:val="22"/>
          <w:u w:val="single"/>
          <w:lang w:eastAsia="zh-CN"/>
        </w:rPr>
        <w:t>瑶海区胜利</w:t>
      </w:r>
      <w:r>
        <w:rPr>
          <w:rFonts w:hint="eastAsia" w:ascii="Times New Roman" w:hAnsi="Times New Roman" w:cs="Times New Roman"/>
          <w:szCs w:val="22"/>
          <w:u w:val="single"/>
        </w:rPr>
        <w:t>路</w:t>
      </w:r>
      <w:r>
        <w:rPr>
          <w:rFonts w:hint="eastAsia" w:ascii="Times New Roman" w:hAnsi="Times New Roman" w:cs="Times New Roman"/>
          <w:szCs w:val="22"/>
          <w:u w:val="single"/>
          <w:lang w:val="en-US" w:eastAsia="zh-CN"/>
        </w:rPr>
        <w:t>35</w:t>
      </w:r>
      <w:r>
        <w:rPr>
          <w:rFonts w:hint="eastAsia" w:ascii="Times New Roman" w:hAnsi="Times New Roman" w:cs="Times New Roman"/>
          <w:szCs w:val="22"/>
          <w:u w:val="single"/>
        </w:rPr>
        <w:t>号)</w:t>
      </w:r>
      <w:r>
        <w:rPr>
          <w:rFonts w:ascii="Times New Roman" w:hAnsi="Times New Roman" w:cs="Times New Roman"/>
          <w:szCs w:val="22"/>
          <w:u w:val="single"/>
        </w:rPr>
        <w:t>。</w:t>
      </w:r>
    </w:p>
    <w:p>
      <w:pPr>
        <w:snapToGrid w:val="0"/>
        <w:spacing w:line="360" w:lineRule="auto"/>
        <w:ind w:firstLine="411" w:firstLineChars="196"/>
        <w:rPr>
          <w:rFonts w:ascii="Times New Roman" w:hAnsi="Times New Roman" w:cs="Times New Roman"/>
          <w:b/>
          <w:szCs w:val="22"/>
        </w:rPr>
      </w:pPr>
      <w:r>
        <w:rPr>
          <w:rFonts w:hint="eastAsia" w:ascii="Times New Roman" w:hAnsi="Times New Roman" w:cs="Times New Roman"/>
          <w:b/>
          <w:szCs w:val="22"/>
        </w:rPr>
        <w:t xml:space="preserve">6. </w:t>
      </w:r>
      <w:r>
        <w:rPr>
          <w:rFonts w:ascii="Times New Roman" w:hAnsi="Times New Roman" w:eastAsia="黑体" w:cs="Times New Roman"/>
          <w:b/>
          <w:sz w:val="22"/>
          <w:szCs w:val="15"/>
        </w:rPr>
        <w:t>响应文件启封</w:t>
      </w:r>
    </w:p>
    <w:p>
      <w:pPr>
        <w:snapToGrid w:val="0"/>
        <w:spacing w:line="360" w:lineRule="auto"/>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r>
        <w:rPr>
          <w:rFonts w:hint="eastAsia" w:ascii="Times New Roman" w:hAnsi="Times New Roman" w:cs="Times New Roman"/>
          <w:szCs w:val="22"/>
          <w:u w:val="single"/>
          <w:lang w:eastAsia="zh-CN"/>
        </w:rPr>
        <w:t>九</w:t>
      </w:r>
      <w:r>
        <w:rPr>
          <w:rFonts w:hint="eastAsia" w:ascii="Times New Roman" w:hAnsi="Times New Roman" w:cs="Times New Roman"/>
          <w:szCs w:val="22"/>
          <w:u w:val="single"/>
        </w:rPr>
        <w:t>楼会议室</w:t>
      </w:r>
      <w:r>
        <w:rPr>
          <w:rFonts w:ascii="Times New Roman" w:hAnsi="Times New Roman" w:cs="Times New Roman"/>
          <w:szCs w:val="22"/>
        </w:rPr>
        <w:t>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b/>
          <w:szCs w:val="22"/>
        </w:rPr>
      </w:pPr>
      <w:r>
        <w:rPr>
          <w:rFonts w:hint="eastAsia" w:ascii="Times New Roman" w:hAnsi="Times New Roman" w:cs="Times New Roman"/>
          <w:b/>
          <w:szCs w:val="22"/>
        </w:rPr>
        <w:t>7.</w:t>
      </w:r>
      <w:r>
        <w:rPr>
          <w:rFonts w:hint="eastAsia" w:ascii="Times New Roman" w:hAnsi="Times New Roman" w:eastAsia="黑体" w:cs="Times New Roman"/>
          <w:b/>
          <w:sz w:val="22"/>
          <w:szCs w:val="15"/>
        </w:rPr>
        <w:t>响应保证金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Times New Roman" w:hAnsi="Times New Roman" w:eastAsiaTheme="minorEastAsia"/>
          <w:lang w:eastAsia="zh-CN"/>
        </w:rPr>
      </w:pPr>
      <w:r>
        <w:rPr>
          <w:rFonts w:hint="eastAsia" w:ascii="Times New Roman" w:hAnsi="Times New Roman"/>
        </w:rPr>
        <w:t>响应保证金的金额：</w:t>
      </w:r>
      <w:r>
        <w:rPr>
          <w:rFonts w:hint="eastAsia" w:ascii="Times New Roman" w:hAnsi="Times New Roman" w:cs="Times New Roman"/>
          <w:szCs w:val="22"/>
          <w:u w:val="single"/>
        </w:rPr>
        <w:t>本项目不收取响应保证金</w:t>
      </w:r>
      <w:r>
        <w:rPr>
          <w:rFonts w:hint="eastAsia" w:ascii="Times New Roman" w:hAnsi="Times New Roman" w:cs="Times New Roman"/>
          <w:szCs w:val="22"/>
          <w:u w:val="singl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b/>
        </w:rPr>
      </w:pPr>
      <w:r>
        <w:rPr>
          <w:rFonts w:hint="eastAsia" w:ascii="Times New Roman" w:hAnsi="Times New Roman" w:cs="Times New Roman"/>
          <w:b/>
          <w:szCs w:val="22"/>
        </w:rPr>
        <w:t>8.</w:t>
      </w:r>
      <w:r>
        <w:rPr>
          <w:rFonts w:ascii="Times New Roman" w:hAnsi="Times New Roman" w:eastAsia="黑体" w:cs="Times New Roman"/>
          <w:b/>
          <w:sz w:val="22"/>
          <w:szCs w:val="15"/>
        </w:rPr>
        <w:t>发布公告的媒介</w:t>
      </w:r>
      <w:bookmarkEnd w:id="35"/>
      <w:bookmarkEnd w:id="36"/>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本次采购公告在</w:t>
      </w:r>
      <w:r>
        <w:rPr>
          <w:rFonts w:ascii="Times New Roman" w:hAnsi="Times New Roman" w:cs="Times New Roman"/>
          <w:szCs w:val="22"/>
          <w:highlight w:val="none"/>
        </w:rPr>
        <w:fldChar w:fldCharType="begin"/>
      </w:r>
      <w:r>
        <w:rPr>
          <w:rFonts w:ascii="Times New Roman" w:hAnsi="Times New Roman" w:cs="Times New Roman"/>
          <w:szCs w:val="22"/>
          <w:highlight w:val="none"/>
        </w:rPr>
        <w:instrText xml:space="preserve"> HYPERLINK "www.ahjkjt.com）、安徽交控招标采购平台（https://zcpt.ahjkjt.com）、安徽省高路建设有限公司网站（https://www.ahglgs.com）上发布" </w:instrText>
      </w:r>
      <w:r>
        <w:rPr>
          <w:rFonts w:ascii="Times New Roman" w:hAnsi="Times New Roman" w:cs="Times New Roman"/>
          <w:szCs w:val="22"/>
          <w:highlight w:val="none"/>
        </w:rPr>
        <w:fldChar w:fldCharType="separate"/>
      </w:r>
      <w:r>
        <w:rPr>
          <w:rFonts w:hint="eastAsia" w:ascii="Times New Roman" w:hAnsi="Times New Roman" w:cs="Times New Roman"/>
          <w:szCs w:val="22"/>
          <w:highlight w:val="none"/>
        </w:rPr>
        <w:t>安徽省</w:t>
      </w:r>
      <w:r>
        <w:rPr>
          <w:rFonts w:hint="eastAsia" w:ascii="Times New Roman" w:hAnsi="Times New Roman" w:cs="Times New Roman"/>
          <w:szCs w:val="22"/>
          <w:highlight w:val="none"/>
          <w:lang w:eastAsia="zh-CN"/>
        </w:rPr>
        <w:t>交运集团</w:t>
      </w:r>
      <w:r>
        <w:rPr>
          <w:rFonts w:hint="eastAsia" w:ascii="Times New Roman" w:hAnsi="Times New Roman" w:cs="Times New Roman"/>
          <w:szCs w:val="22"/>
          <w:highlight w:val="none"/>
        </w:rPr>
        <w:t>有限公司网站（http://www.ahjyjt.com.cn）</w:t>
      </w:r>
      <w:r>
        <w:rPr>
          <w:rFonts w:ascii="Times New Roman" w:hAnsi="Times New Roman" w:cs="Times New Roman"/>
          <w:szCs w:val="22"/>
          <w:highlight w:val="none"/>
        </w:rPr>
        <w:t>上发布</w:t>
      </w:r>
      <w:r>
        <w:rPr>
          <w:rFonts w:ascii="Times New Roman" w:hAnsi="Times New Roman" w:cs="Times New Roman"/>
          <w:szCs w:val="22"/>
          <w:highlight w:val="none"/>
        </w:rPr>
        <w:fldChar w:fldCharType="end"/>
      </w:r>
      <w:r>
        <w:rPr>
          <w:rFonts w:ascii="Times New Roman" w:hAnsi="Times New Roman" w:cs="Times New Roman"/>
          <w:szCs w:val="22"/>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ascii="Times New Roman" w:hAnsi="Times New Roman" w:cs="Times New Roman"/>
          <w:b/>
          <w:szCs w:val="22"/>
        </w:rPr>
      </w:pPr>
      <w:bookmarkStart w:id="37" w:name="_Toc525632592"/>
      <w:bookmarkStart w:id="38" w:name="_Toc28571_WPSOffice_Level2"/>
      <w:bookmarkStart w:id="39" w:name="_Toc14943_WPSOffice_Level2"/>
      <w:bookmarkStart w:id="40" w:name="_Toc26829"/>
      <w:bookmarkStart w:id="41" w:name="_Toc8501"/>
      <w:bookmarkStart w:id="42" w:name="_Toc321_WPSOffice_Level2"/>
      <w:bookmarkStart w:id="43" w:name="_Toc20572_WPSOffice_Level2"/>
      <w:r>
        <w:rPr>
          <w:rFonts w:hint="eastAsia" w:ascii="Times New Roman" w:hAnsi="Times New Roman" w:cs="Times New Roman"/>
          <w:b/>
          <w:szCs w:val="22"/>
          <w:lang w:val="en-US" w:eastAsia="zh-CN"/>
        </w:rPr>
        <w:t>9</w:t>
      </w:r>
      <w:r>
        <w:rPr>
          <w:rFonts w:hint="eastAsia" w:ascii="Times New Roman" w:hAnsi="Times New Roman" w:cs="Times New Roman"/>
          <w:b/>
          <w:szCs w:val="22"/>
        </w:rPr>
        <w:t xml:space="preserve">. </w:t>
      </w:r>
      <w:r>
        <w:rPr>
          <w:rFonts w:ascii="Times New Roman" w:hAnsi="Times New Roman" w:eastAsia="黑体" w:cs="Times New Roman"/>
          <w:b/>
          <w:sz w:val="22"/>
          <w:szCs w:val="15"/>
        </w:rPr>
        <w:t>采购人联系方式</w:t>
      </w:r>
      <w:bookmarkEnd w:id="37"/>
      <w:bookmarkEnd w:id="38"/>
      <w:bookmarkEnd w:id="39"/>
      <w:bookmarkEnd w:id="40"/>
      <w:bookmarkEnd w:id="41"/>
      <w:bookmarkEnd w:id="42"/>
      <w:bookmarkEnd w:id="43"/>
    </w:p>
    <w:p>
      <w:pPr>
        <w:spacing w:line="360" w:lineRule="auto"/>
        <w:ind w:firstLine="420" w:firstLineChars="200"/>
        <w:rPr>
          <w:rFonts w:ascii="Times New Roman" w:hAnsi="Times New Roman" w:cs="Times New Roman"/>
          <w:szCs w:val="22"/>
        </w:rPr>
      </w:pPr>
      <w:r>
        <w:rPr>
          <w:rFonts w:hint="eastAsia" w:hAnsi="宋体"/>
          <w:sz w:val="21"/>
          <w:szCs w:val="21"/>
          <w:lang w:eastAsia="zh-CN"/>
        </w:rPr>
        <w:t>采</w:t>
      </w:r>
      <w:r>
        <w:rPr>
          <w:sz w:val="21"/>
          <w:szCs w:val="21"/>
        </w:rPr>
        <w:t xml:space="preserve"> </w:t>
      </w:r>
      <w:r>
        <w:rPr>
          <w:rFonts w:hint="eastAsia"/>
          <w:sz w:val="21"/>
          <w:szCs w:val="21"/>
          <w:lang w:eastAsia="zh-CN"/>
        </w:rPr>
        <w:t>购</w:t>
      </w:r>
      <w:r>
        <w:rPr>
          <w:sz w:val="21"/>
          <w:szCs w:val="21"/>
        </w:rPr>
        <w:t xml:space="preserve"> </w:t>
      </w:r>
      <w:r>
        <w:rPr>
          <w:rFonts w:hAnsi="宋体"/>
          <w:sz w:val="21"/>
          <w:szCs w:val="21"/>
        </w:rPr>
        <w:t>人</w:t>
      </w:r>
      <w:r>
        <w:rPr>
          <w:rFonts w:ascii="Times New Roman" w:hAnsi="Times New Roman" w:cs="Times New Roman"/>
          <w:szCs w:val="22"/>
        </w:rPr>
        <w:t>：</w:t>
      </w:r>
      <w:r>
        <w:rPr>
          <w:rFonts w:hint="eastAsia" w:ascii="Times New Roman" w:hAnsi="Times New Roman" w:cs="Times New Roman"/>
          <w:szCs w:val="22"/>
          <w:u w:val="single"/>
        </w:rPr>
        <w:t>安徽省</w:t>
      </w:r>
      <w:r>
        <w:rPr>
          <w:rFonts w:hint="eastAsia" w:ascii="Times New Roman" w:hAnsi="Times New Roman" w:cs="Times New Roman"/>
          <w:szCs w:val="22"/>
          <w:u w:val="single"/>
          <w:lang w:eastAsia="zh-CN"/>
        </w:rPr>
        <w:t>交运集团</w:t>
      </w:r>
      <w:r>
        <w:rPr>
          <w:rFonts w:hint="eastAsia" w:ascii="Times New Roman" w:hAnsi="Times New Roman" w:cs="Times New Roman"/>
          <w:szCs w:val="22"/>
          <w:u w:val="single"/>
        </w:rPr>
        <w:t>有限公司</w:t>
      </w:r>
    </w:p>
    <w:p>
      <w:pPr>
        <w:spacing w:line="360" w:lineRule="auto"/>
        <w:ind w:firstLine="420" w:firstLineChars="200"/>
        <w:rPr>
          <w:rFonts w:hint="eastAsia" w:ascii="Times New Roman" w:hAnsi="Times New Roman" w:cs="Times New Roman"/>
          <w:szCs w:val="22"/>
          <w:u w:val="single"/>
          <w:lang w:eastAsia="zh-CN"/>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安徽省合肥市</w:t>
      </w:r>
      <w:r>
        <w:rPr>
          <w:rFonts w:hint="eastAsia" w:ascii="Times New Roman" w:hAnsi="Times New Roman" w:cs="Times New Roman"/>
          <w:szCs w:val="22"/>
          <w:u w:val="single"/>
          <w:lang w:eastAsia="zh-CN"/>
        </w:rPr>
        <w:t>瑶海区胜利路35号</w:t>
      </w:r>
    </w:p>
    <w:p>
      <w:pPr>
        <w:spacing w:line="360" w:lineRule="auto"/>
        <w:ind w:firstLine="420" w:firstLineChars="200"/>
        <w:rPr>
          <w:rFonts w:hint="eastAsia" w:ascii="Times New Roman" w:hAnsi="Times New Roman" w:cs="Times New Roman"/>
          <w:szCs w:val="22"/>
          <w:u w:val="single"/>
          <w:lang w:val="en-US" w:eastAsia="zh-CN"/>
        </w:rPr>
      </w:pPr>
      <w:r>
        <w:rPr>
          <w:rFonts w:ascii="Times New Roman" w:hAnsi="Times New Roman" w:cs="Times New Roman"/>
          <w:szCs w:val="22"/>
        </w:rPr>
        <w:t>邮政编码：</w:t>
      </w:r>
      <w:r>
        <w:rPr>
          <w:rFonts w:hint="eastAsia" w:ascii="Times New Roman" w:hAnsi="Times New Roman" w:cs="Times New Roman"/>
          <w:szCs w:val="22"/>
          <w:u w:val="single"/>
        </w:rPr>
        <w:t>2300</w:t>
      </w:r>
      <w:r>
        <w:rPr>
          <w:rFonts w:hint="eastAsia" w:ascii="Times New Roman" w:hAnsi="Times New Roman" w:cs="Times New Roman"/>
          <w:szCs w:val="22"/>
          <w:u w:val="single"/>
          <w:lang w:val="en-US" w:eastAsia="zh-CN"/>
        </w:rPr>
        <w:t>11</w:t>
      </w:r>
    </w:p>
    <w:p>
      <w:pPr>
        <w:spacing w:line="360" w:lineRule="auto"/>
        <w:ind w:firstLine="420" w:firstLineChars="200"/>
        <w:rPr>
          <w:rFonts w:ascii="Times New Roman" w:hAnsi="Times New Roman" w:cs="Times New Roman"/>
          <w:szCs w:val="22"/>
        </w:rPr>
      </w:pPr>
      <w:r>
        <w:rPr>
          <w:rFonts w:hAnsi="宋体"/>
          <w:sz w:val="21"/>
          <w:szCs w:val="21"/>
        </w:rPr>
        <w:t>联</w:t>
      </w:r>
      <w:r>
        <w:rPr>
          <w:sz w:val="21"/>
          <w:szCs w:val="21"/>
        </w:rPr>
        <w:t xml:space="preserve"> </w:t>
      </w:r>
      <w:r>
        <w:rPr>
          <w:rFonts w:hAnsi="宋体"/>
          <w:sz w:val="21"/>
          <w:szCs w:val="21"/>
        </w:rPr>
        <w:t>系</w:t>
      </w:r>
      <w:r>
        <w:rPr>
          <w:sz w:val="21"/>
          <w:szCs w:val="21"/>
        </w:rPr>
        <w:t xml:space="preserve"> </w:t>
      </w:r>
      <w:r>
        <w:rPr>
          <w:rFonts w:hAnsi="宋体"/>
          <w:sz w:val="21"/>
          <w:szCs w:val="21"/>
        </w:rPr>
        <w:t>人</w:t>
      </w:r>
      <w:r>
        <w:rPr>
          <w:rFonts w:ascii="Times New Roman" w:hAnsi="Times New Roman" w:cs="Times New Roman"/>
          <w:szCs w:val="22"/>
        </w:rPr>
        <w:t>：</w:t>
      </w:r>
      <w:r>
        <w:rPr>
          <w:rFonts w:hint="eastAsia" w:ascii="Times New Roman" w:hAnsi="Times New Roman" w:cs="Times New Roman"/>
          <w:szCs w:val="22"/>
          <w:u w:val="single"/>
          <w:lang w:eastAsia="zh-CN"/>
        </w:rPr>
        <w:t>程</w:t>
      </w:r>
      <w:r>
        <w:rPr>
          <w:rFonts w:hint="eastAsia" w:ascii="Times New Roman" w:hAnsi="Times New Roman" w:cs="Times New Roman"/>
          <w:szCs w:val="22"/>
          <w:u w:val="single"/>
        </w:rPr>
        <w:t>工</w:t>
      </w:r>
      <w:bookmarkStart w:id="73" w:name="_GoBack"/>
      <w:bookmarkEnd w:id="73"/>
    </w:p>
    <w:p>
      <w:pPr>
        <w:spacing w:line="360" w:lineRule="auto"/>
        <w:ind w:firstLine="420" w:firstLineChars="200"/>
        <w:rPr>
          <w:rFonts w:ascii="Times New Roman" w:hAnsi="Times New Roman" w:cs="Times New Roman"/>
          <w:szCs w:val="22"/>
          <w:u w:val="single"/>
        </w:rPr>
      </w:pPr>
      <w:r>
        <w:rPr>
          <w:rFonts w:ascii="Times New Roman" w:hAnsi="Times New Roman" w:cs="Times New Roman"/>
          <w:szCs w:val="22"/>
        </w:rPr>
        <w:t>电</w:t>
      </w:r>
      <w:r>
        <w:rPr>
          <w:rFonts w:hint="eastAsia" w:ascii="Times New Roman" w:hAnsi="Times New Roman" w:cs="Times New Roman"/>
          <w:szCs w:val="22"/>
          <w:lang w:val="en-US" w:eastAsia="zh-CN"/>
        </w:rPr>
        <w:t xml:space="preserve">    </w:t>
      </w:r>
      <w:r>
        <w:rPr>
          <w:rFonts w:ascii="Times New Roman" w:hAnsi="Times New Roman" w:cs="Times New Roman"/>
          <w:szCs w:val="22"/>
        </w:rPr>
        <w:t>话：</w:t>
      </w:r>
      <w:r>
        <w:rPr>
          <w:rFonts w:hint="eastAsia" w:ascii="Times New Roman" w:hAnsi="Times New Roman" w:cs="Times New Roman"/>
          <w:szCs w:val="22"/>
          <w:u w:val="single"/>
        </w:rPr>
        <w:t>0551-</w:t>
      </w:r>
      <w:r>
        <w:rPr>
          <w:rFonts w:hint="eastAsia" w:ascii="Times New Roman" w:hAnsi="Times New Roman" w:cs="Times New Roman"/>
          <w:szCs w:val="22"/>
          <w:u w:val="single"/>
          <w:lang w:val="en-US" w:eastAsia="zh-CN"/>
        </w:rPr>
        <w:t>64299235</w:t>
      </w:r>
      <w:r>
        <w:rPr>
          <w:rFonts w:hint="eastAsia" w:ascii="Times New Roman" w:hAnsi="Times New Roman" w:cs="Times New Roman"/>
          <w:szCs w:val="22"/>
          <w:u w:val="single"/>
        </w:rPr>
        <w:t xml:space="preserve"> </w:t>
      </w:r>
    </w:p>
    <w:p>
      <w:pPr>
        <w:spacing w:line="360" w:lineRule="auto"/>
        <w:ind w:firstLine="5520" w:firstLineChars="2300"/>
        <w:rPr>
          <w:rFonts w:ascii="宋体" w:hAnsi="宋体" w:cs="宋体"/>
          <w:kern w:val="0"/>
          <w:sz w:val="24"/>
          <w:highlight w:val="yellow"/>
        </w:rPr>
      </w:pPr>
    </w:p>
    <w:p>
      <w:pPr>
        <w:rPr>
          <w:rFonts w:hint="default" w:ascii="Times New Roman" w:hAnsi="Times New Roman" w:cs="Times New Roman"/>
          <w:color w:val="auto"/>
          <w:sz w:val="21"/>
          <w:szCs w:val="22"/>
          <w:highlight w:val="none"/>
        </w:rPr>
      </w:pPr>
    </w:p>
    <w:p>
      <w:pPr>
        <w:pStyle w:val="2"/>
        <w:rPr>
          <w:rFonts w:hint="default" w:ascii="Times New Roman" w:hAnsi="Times New Roman" w:cs="Times New Roman"/>
          <w:color w:val="auto"/>
          <w:sz w:val="21"/>
          <w:szCs w:val="22"/>
          <w:highlight w:val="none"/>
        </w:rPr>
      </w:pPr>
    </w:p>
    <w:p>
      <w:pPr>
        <w:pStyle w:val="2"/>
        <w:rPr>
          <w:rFonts w:hint="default" w:ascii="Times New Roman" w:hAnsi="Times New Roman" w:cs="Times New Roman"/>
          <w:color w:val="auto"/>
          <w:sz w:val="21"/>
          <w:szCs w:val="22"/>
          <w:highlight w:val="none"/>
        </w:rPr>
      </w:pPr>
    </w:p>
    <w:p>
      <w:pPr>
        <w:spacing w:line="360" w:lineRule="auto"/>
        <w:ind w:firstLine="5520" w:firstLineChars="2300"/>
        <w:rPr>
          <w:rFonts w:ascii="宋体" w:hAnsi="宋体" w:cs="宋体"/>
          <w:kern w:val="0"/>
          <w:sz w:val="24"/>
        </w:rPr>
      </w:pPr>
    </w:p>
    <w:p>
      <w:pPr>
        <w:spacing w:line="360" w:lineRule="auto"/>
        <w:ind w:firstLine="5520" w:firstLineChars="2300"/>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ind w:firstLine="5520" w:firstLineChars="2300"/>
        <w:rPr>
          <w:rFonts w:ascii="宋体" w:hAnsi="宋体" w:cs="宋体"/>
          <w:kern w:val="0"/>
          <w:sz w:val="24"/>
        </w:rPr>
      </w:pPr>
    </w:p>
    <w:p>
      <w:pPr>
        <w:pStyle w:val="2"/>
      </w:pPr>
    </w:p>
    <w:p>
      <w:pPr>
        <w:spacing w:line="360" w:lineRule="auto"/>
        <w:ind w:firstLine="5520" w:firstLineChars="2300"/>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pStyle w:val="2"/>
        <w:rPr>
          <w:rFonts w:ascii="宋体" w:hAnsi="宋体" w:cs="宋体"/>
          <w:kern w:val="0"/>
          <w:sz w:val="24"/>
        </w:rPr>
      </w:pPr>
    </w:p>
    <w:p>
      <w:pPr>
        <w:spacing w:line="360" w:lineRule="auto"/>
        <w:ind w:firstLine="5520" w:firstLineChars="2300"/>
        <w:rPr>
          <w:rFonts w:ascii="宋体" w:hAnsi="宋体" w:cs="宋体"/>
          <w:kern w:val="0"/>
          <w:sz w:val="24"/>
        </w:rPr>
      </w:pPr>
    </w:p>
    <w:p>
      <w:pPr>
        <w:jc w:val="center"/>
        <w:rPr>
          <w:rFonts w:ascii="宋体" w:hAnsi="宋体" w:eastAsia="宋体" w:cs="Times New Roman"/>
          <w:b/>
          <w:sz w:val="36"/>
          <w:szCs w:val="36"/>
        </w:rPr>
      </w:pPr>
      <w:r>
        <w:rPr>
          <w:rFonts w:hint="eastAsia" w:ascii="宋体" w:hAnsi="宋体" w:eastAsia="宋体" w:cs="Times New Roman"/>
          <w:b/>
          <w:sz w:val="36"/>
          <w:szCs w:val="36"/>
        </w:rPr>
        <w:t xml:space="preserve">第二章 </w:t>
      </w:r>
      <w:r>
        <w:rPr>
          <w:rFonts w:ascii="宋体" w:hAnsi="宋体" w:eastAsia="宋体" w:cs="Times New Roman"/>
          <w:b/>
          <w:sz w:val="36"/>
          <w:szCs w:val="36"/>
        </w:rPr>
        <w:t>供应商须知</w:t>
      </w:r>
    </w:p>
    <w:p>
      <w:pPr>
        <w:keepNext/>
        <w:keepLines/>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质量要求和安全</w:t>
      </w:r>
      <w:r>
        <w:rPr>
          <w:rFonts w:hint="eastAsia" w:ascii="Times New Roman" w:hAnsi="Times New Roman" w:eastAsia="黑体" w:cs="Times New Roman"/>
          <w:bCs/>
          <w:sz w:val="24"/>
          <w:szCs w:val="32"/>
        </w:rPr>
        <w:t>目标</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szCs w:val="21"/>
          <w:highlight w:val="none"/>
          <w:u w:val="single"/>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1</w:t>
      </w:r>
      <w:r>
        <w:rPr>
          <w:rFonts w:ascii="Times New Roman" w:hAnsi="Times New Roman" w:cs="Times New Roman"/>
          <w:szCs w:val="21"/>
        </w:rPr>
        <w:t>本合同包的质量要求：</w:t>
      </w:r>
      <w:r>
        <w:rPr>
          <w:rFonts w:hint="eastAsia" w:ascii="Times New Roman" w:hAnsi="Times New Roman" w:cs="Times New Roman"/>
          <w:szCs w:val="21"/>
          <w:highlight w:val="none"/>
          <w:u w:val="single"/>
          <w:lang w:eastAsia="zh-CN"/>
        </w:rPr>
        <w:t>符</w:t>
      </w:r>
      <w:r>
        <w:rPr>
          <w:rFonts w:hint="default" w:ascii="Times New Roman" w:hAnsi="Times New Roman" w:cs="Times New Roman"/>
          <w:color w:val="auto"/>
          <w:szCs w:val="21"/>
          <w:highlight w:val="none"/>
          <w:u w:val="single"/>
          <w:lang w:val="en-US" w:eastAsia="zh-CN"/>
        </w:rPr>
        <w:t>合</w:t>
      </w:r>
      <w:r>
        <w:rPr>
          <w:rFonts w:hint="eastAsia" w:ascii="Times New Roman" w:hAnsi="Times New Roman" w:cs="Times New Roman"/>
          <w:color w:val="auto"/>
          <w:szCs w:val="21"/>
          <w:highlight w:val="none"/>
          <w:u w:val="single"/>
          <w:lang w:val="en-US" w:eastAsia="zh-CN"/>
        </w:rPr>
        <w:t>国有企业领导人员经济责任审计要求，满足内部管理需要。</w:t>
      </w:r>
    </w:p>
    <w:p>
      <w:pPr>
        <w:pageBreakBefore w:val="0"/>
        <w:widowControl w:val="0"/>
        <w:kinsoku/>
        <w:wordWrap/>
        <w:overflowPunct/>
        <w:topLinePunct w:val="0"/>
        <w:autoSpaceDE/>
        <w:autoSpaceDN/>
        <w:bidi w:val="0"/>
        <w:adjustRightInd/>
        <w:snapToGrid/>
        <w:spacing w:beforeLines="0" w:afterLines="0" w:line="360" w:lineRule="auto"/>
        <w:ind w:left="0" w:leftChars="0" w:firstLine="420" w:firstLineChars="200"/>
        <w:textAlignment w:val="auto"/>
        <w:rPr>
          <w:rFonts w:hint="default" w:ascii="Times New Roman" w:hAnsi="Times New Roman" w:cs="Times New Roman"/>
          <w:color w:val="auto"/>
          <w:szCs w:val="21"/>
          <w:highlight w:val="none"/>
        </w:rPr>
      </w:pPr>
      <w:r>
        <w:rPr>
          <w:rFonts w:ascii="Times New Roman" w:hAnsi="Times New Roman" w:cs="Times New Roman"/>
          <w:szCs w:val="21"/>
        </w:rPr>
        <w:t>1.</w: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本合同包的安全目标：</w:t>
      </w:r>
      <w:r>
        <w:rPr>
          <w:rFonts w:hint="eastAsia" w:ascii="Times New Roman" w:hAnsi="Times New Roman"/>
          <w:szCs w:val="21"/>
          <w:u w:val="single"/>
        </w:rPr>
        <w:t>确保实施过程中无安全</w:t>
      </w:r>
      <w:r>
        <w:rPr>
          <w:rFonts w:hint="eastAsia" w:ascii="Times New Roman" w:hAnsi="Times New Roman"/>
          <w:szCs w:val="21"/>
          <w:u w:val="single"/>
          <w:lang w:eastAsia="zh-CN"/>
        </w:rPr>
        <w:t>责任</w:t>
      </w:r>
      <w:r>
        <w:rPr>
          <w:rFonts w:hint="eastAsia" w:ascii="Times New Roman" w:hAnsi="Times New Roman"/>
          <w:szCs w:val="21"/>
          <w:u w:val="single"/>
        </w:rPr>
        <w:t>事故发生</w:t>
      </w:r>
      <w:r>
        <w:rPr>
          <w:rFonts w:hint="eastAsia" w:ascii="Times New Roman" w:hAnsi="Times New Roman" w:cs="Times New Roman"/>
          <w:szCs w:val="21"/>
          <w:lang w:eastAsia="zh-CN"/>
        </w:rPr>
        <w:t>。</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服务</w:t>
      </w:r>
      <w:r>
        <w:rPr>
          <w:rFonts w:ascii="Times New Roman" w:hAnsi="Times New Roman" w:cs="Times New Roman"/>
          <w:szCs w:val="21"/>
        </w:rPr>
        <w:t>的资质条件、能力和信誉：见</w:t>
      </w:r>
      <w:r>
        <w:rPr>
          <w:rFonts w:hint="eastAsia" w:ascii="Times New Roman" w:hAnsi="Times New Roman" w:cs="Times New Roman"/>
          <w:szCs w:val="21"/>
          <w:highlight w:val="none"/>
        </w:rPr>
        <w:t>采购</w:t>
      </w:r>
      <w:r>
        <w:rPr>
          <w:rFonts w:hint="eastAsia" w:ascii="Times New Roman" w:hAnsi="Times New Roman" w:cs="Times New Roman"/>
          <w:szCs w:val="21"/>
          <w:highlight w:val="none"/>
          <w:lang w:eastAsia="zh-CN"/>
        </w:rPr>
        <w:t>公告</w:t>
      </w:r>
      <w:r>
        <w:rPr>
          <w:rFonts w:hint="eastAsia" w:ascii="Times New Roman" w:hAnsi="Times New Roman" w:cs="Times New Roman"/>
          <w:szCs w:val="21"/>
          <w:highlight w:val="none"/>
        </w:rPr>
        <w:t>第</w:t>
      </w:r>
      <w:r>
        <w:rPr>
          <w:rFonts w:hint="eastAsia" w:ascii="Times New Roman" w:hAnsi="Times New Roman" w:cs="Times New Roman"/>
          <w:szCs w:val="21"/>
        </w:rPr>
        <w:t>3.1款要求</w:t>
      </w:r>
      <w:r>
        <w:rPr>
          <w:rFonts w:ascii="Times New Roman" w:hAnsi="Times New Roman" w:cs="Times New Roman"/>
          <w:szCs w:val="21"/>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lang w:eastAsia="zh-CN"/>
        </w:rPr>
        <w:t>　无　</w:t>
      </w:r>
      <w:r>
        <w:rPr>
          <w:rFonts w:ascii="Times New Roman" w:hAnsi="Times New Roman" w:cs="Times New Roman"/>
          <w:szCs w:val="21"/>
        </w:rPr>
        <w:t>。</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所有计量均采用中华人民共和国法定计量单位。</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不允许分包。</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pageBreakBefore w:val="0"/>
        <w:widowControl w:val="0"/>
        <w:kinsoku/>
        <w:wordWrap/>
        <w:overflowPunct/>
        <w:topLinePunct w:val="0"/>
        <w:autoSpaceDE/>
        <w:autoSpaceDN/>
        <w:bidi w:val="0"/>
        <w:adjustRightInd/>
        <w:snapToGrid/>
        <w:spacing w:before="156" w:beforeLines="50" w:after="156" w:afterLines="50"/>
        <w:ind w:firstLine="480" w:firstLineChars="200"/>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本询比文件包括：</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（2）供应商须知；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（3）评审办法；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（4）合同条款及格式；</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（5）采购需求及清单；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2.2.1供应商如有疑问，应在递交</w:t>
      </w:r>
      <w:r>
        <w:rPr>
          <w:rFonts w:hint="eastAsia" w:ascii="Times New Roman" w:hAnsi="Times New Roman" w:cs="Times New Roman"/>
          <w:highlight w:val="none"/>
        </w:rPr>
        <w:t>响应</w:t>
      </w:r>
      <w:r>
        <w:rPr>
          <w:rFonts w:ascii="Times New Roman" w:hAnsi="Times New Roman" w:cs="Times New Roman"/>
          <w:highlight w:val="none"/>
        </w:rPr>
        <w:t>文件的截止时间</w:t>
      </w:r>
      <w:r>
        <w:rPr>
          <w:rFonts w:hint="eastAsia" w:ascii="Times New Roman" w:hAnsi="Times New Roman" w:cs="Times New Roman"/>
          <w:highlight w:val="none"/>
        </w:rPr>
        <w:t>前3日</w:t>
      </w:r>
      <w:r>
        <w:rPr>
          <w:rFonts w:ascii="Times New Roman" w:hAnsi="Times New Roman" w:cs="Times New Roman"/>
          <w:highlight w:val="none"/>
        </w:rPr>
        <w:t>前要求采购人对询比文件予以澄清</w:t>
      </w:r>
      <w:r>
        <w:rPr>
          <w:rFonts w:hint="eastAsia" w:ascii="Times New Roman" w:hAnsi="Times New Roman" w:cs="Times New Roman"/>
          <w:highlight w:val="none"/>
        </w:rPr>
        <w:t>或修改</w:t>
      </w:r>
      <w:r>
        <w:rPr>
          <w:rFonts w:ascii="Times New Roman" w:hAnsi="Times New Roman" w:cs="Times New Roman"/>
          <w:highlight w:val="none"/>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pageBreakBefore w:val="0"/>
        <w:widowControl w:val="0"/>
        <w:kinsoku/>
        <w:wordWrap/>
        <w:overflowPunct/>
        <w:topLinePunct w:val="0"/>
        <w:autoSpaceDE/>
        <w:autoSpaceDN/>
        <w:bidi w:val="0"/>
        <w:adjustRightInd/>
        <w:snapToGrid/>
        <w:spacing w:before="156" w:beforeLines="50" w:after="156" w:afterLines="50"/>
        <w:ind w:firstLine="480" w:firstLineChars="200"/>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响应文件应包括下列内容：</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拟委任的主要人员</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（7）</w:t>
      </w:r>
      <w:r>
        <w:rPr>
          <w:rFonts w:ascii="Times New Roman" w:hAnsi="Times New Roman" w:cs="Times New Roman"/>
        </w:rPr>
        <w:t>信誉情况</w:t>
      </w:r>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（8）服务方案；</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pageBreakBefore w:val="0"/>
        <w:widowControl w:val="0"/>
        <w:kinsoku/>
        <w:wordWrap/>
        <w:overflowPunct/>
        <w:topLinePunct w:val="0"/>
        <w:autoSpaceDE/>
        <w:autoSpaceDN/>
        <w:bidi w:val="0"/>
        <w:adjustRightInd/>
        <w:snapToGrid/>
        <w:spacing w:before="120" w:after="120"/>
        <w:ind w:firstLine="480" w:firstLineChars="200"/>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3.2.1 报价应包括国家规定的增值税税金</w:t>
      </w:r>
      <w:r>
        <w:rPr>
          <w:rFonts w:hint="eastAsia" w:ascii="Times New Roman" w:hAnsi="Times New Roman" w:cs="Times New Roman"/>
        </w:rPr>
        <w:t>，供应商应提供增值税专用发票</w:t>
      </w:r>
      <w:r>
        <w:rPr>
          <w:rFonts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u w:val="single"/>
        </w:rPr>
        <w:t>总价报价</w:t>
      </w:r>
      <w:r>
        <w:rPr>
          <w:rFonts w:ascii="Times New Roman" w:hAnsi="Times New Roman" w:cs="Times New Roman"/>
        </w:rPr>
        <w:t>。</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r>
        <w:rPr>
          <w:rFonts w:hint="eastAsia" w:ascii="宋体" w:hAnsi="宋体" w:eastAsia="宋体"/>
          <w:szCs w:val="21"/>
        </w:rPr>
        <w:t>报价高于限价的，按废标处理。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3.3响应有效期</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lang w:eastAsia="zh-CN"/>
        </w:rPr>
      </w:pPr>
      <w:r>
        <w:rPr>
          <w:rFonts w:ascii="Times New Roman" w:hAnsi="Times New Roman" w:cs="Times New Roman"/>
        </w:rPr>
        <w:t>3.3.2 在响应有效期内，供应商撤销响应文件的，应承担询比文件和法律规定的责任。</w:t>
      </w:r>
      <w:r>
        <w:rPr>
          <w:rFonts w:hint="eastAsia" w:ascii="Times New Roman" w:hAnsi="Times New Roman" w:cs="Times New Roman"/>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3.4响应保证金</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rPr>
      </w:pPr>
      <w:r>
        <w:rPr>
          <w:rFonts w:ascii="Times New Roman" w:hAnsi="Times New Roman" w:cs="Times New Roman"/>
        </w:rPr>
        <w:t xml:space="preserve">3.4.1 </w:t>
      </w:r>
      <w:r>
        <w:rPr>
          <w:rFonts w:hint="eastAsia" w:ascii="Times New Roman" w:hAnsi="Times New Roman" w:cs="Times New Roman"/>
        </w:rPr>
        <w:t>本项目无响应保证金。</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3.5资格审查资料</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.1响应文件应按第六章“响应文件格式”进行编写，如有必要，可以增加附页，作为响应文件的组成部分。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w:t>
      </w:r>
      <w:r>
        <w:rPr>
          <w:rFonts w:hint="eastAsia" w:ascii="Times New Roman" w:hAnsi="Times New Roman" w:cs="Times New Roman"/>
        </w:rPr>
        <w:t>服务</w:t>
      </w:r>
      <w:r>
        <w:rPr>
          <w:rFonts w:ascii="Times New Roman" w:hAnsi="Times New Roman" w:cs="Times New Roman"/>
        </w:rPr>
        <w:t>期、响应有效期、质量要求、安全目标、技术标准和要求、</w:t>
      </w:r>
      <w:r>
        <w:rPr>
          <w:rFonts w:hint="eastAsia" w:ascii="Times New Roman" w:hAnsi="Times New Roman" w:cs="Times New Roman"/>
        </w:rPr>
        <w:t>采购范围</w:t>
      </w:r>
      <w:r>
        <w:rPr>
          <w:rFonts w:ascii="Times New Roman" w:hAnsi="Times New Roman" w:cs="Times New Roman"/>
        </w:rPr>
        <w:t>等实质性内容作出响应。</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w:t>
      </w:r>
      <w:r>
        <w:rPr>
          <w:rFonts w:ascii="Times New Roman" w:hAnsi="Times New Roman" w:cs="Times New Roman"/>
          <w:u w:val="single"/>
        </w:rPr>
        <w:t>一</w:t>
      </w:r>
      <w:r>
        <w:rPr>
          <w:rFonts w:ascii="Times New Roman" w:hAnsi="Times New Roman" w:cs="Times New Roman"/>
        </w:rPr>
        <w:t>份，副本</w:t>
      </w:r>
      <w:r>
        <w:rPr>
          <w:rFonts w:hint="eastAsia" w:ascii="Times New Roman" w:hAnsi="Times New Roman" w:cs="Times New Roman"/>
          <w:u w:val="single"/>
          <w:lang w:val="en-US" w:eastAsia="zh-CN"/>
        </w:rPr>
        <w:t>0</w:t>
      </w:r>
      <w:r>
        <w:rPr>
          <w:rFonts w:ascii="Times New Roman" w:hAnsi="Times New Roman" w:cs="Times New Roman"/>
        </w:rPr>
        <w:t>份。正本和副本的封面右上角上应清楚地标记“正本”或“副本”的字样。当副本和正本不一致时，以正本文件为准。</w:t>
      </w:r>
    </w:p>
    <w:p>
      <w:pPr>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的正本与副本应分别装订。</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4. 响应文件的递交</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keepNext w:val="0"/>
        <w:keepLines w:val="0"/>
        <w:pageBreakBefore w:val="0"/>
        <w:kinsoku/>
        <w:wordWrap/>
        <w:overflowPunct/>
        <w:topLinePunct w:val="0"/>
        <w:autoSpaceDE/>
        <w:autoSpaceDN/>
        <w:bidi w:val="0"/>
        <w:spacing w:beforeLines="0" w:afterLines="0" w:line="360" w:lineRule="auto"/>
        <w:ind w:firstLine="420" w:firstLineChars="20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beforeLines="0" w:afterLines="0" w:line="360" w:lineRule="auto"/>
        <w:ind w:firstLine="420" w:firstLineChars="20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(项目</w:t>
      </w:r>
      <w:r>
        <w:rPr>
          <w:rFonts w:hint="eastAsia" w:ascii="Times New Roman" w:hAnsi="Times New Roman" w:eastAsia="黑体" w:cs="黑体"/>
          <w:bCs w:val="0"/>
          <w:snapToGrid/>
          <w:color w:val="auto"/>
          <w:kern w:val="2"/>
          <w:szCs w:val="24"/>
          <w:highlight w:val="none"/>
        </w:rPr>
        <w:t>名称</w:t>
      </w:r>
      <w:r>
        <w:rPr>
          <w:rFonts w:hint="eastAsia" w:ascii="Times New Roman" w:hAnsi="Times New Roman" w:eastAsia="黑体" w:cs="黑体"/>
          <w:bCs/>
          <w:snapToGrid w:val="0"/>
          <w:color w:val="auto"/>
          <w:kern w:val="0"/>
          <w:szCs w:val="21"/>
          <w:highlight w:val="none"/>
        </w:rPr>
        <w:t>)</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beforeLines="0" w:afterLines="0" w:line="360" w:lineRule="auto"/>
        <w:ind w:firstLine="420" w:firstLineChars="20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w:t>
      </w:r>
      <w:r>
        <w:rPr>
          <w:rFonts w:ascii="Times New Roman" w:hAnsi="Times New Roman" w:cs="Times New Roman"/>
        </w:rPr>
        <w:t>供应商所递交的响应文件不予退还。</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5. 启封</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left="420" w:leftChars="200"/>
        <w:rPr>
          <w:rFonts w:ascii="Times New Roman" w:hAnsi="Times New Roman" w:cs="Times New Roman"/>
        </w:rPr>
      </w:pPr>
      <w:r>
        <w:rPr>
          <w:rFonts w:ascii="Times New Roman" w:hAnsi="Times New Roman" w:cs="Times New Roman"/>
          <w:highlight w:val="none"/>
        </w:rPr>
        <w:t>供应商若未派法定代表人或其委托代理人出席启封活动，视为该供应商默认启封结果。</w:t>
      </w: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对响应文件进行启封，公布供应商名称、合同包名称、报价、质量目标、安全目标、</w:t>
      </w:r>
      <w:r>
        <w:rPr>
          <w:rFonts w:hint="eastAsia" w:ascii="Times New Roman" w:hAnsi="Times New Roman" w:cs="Times New Roman"/>
          <w:bCs/>
        </w:rPr>
        <w:t>服务</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启封</w:t>
      </w:r>
      <w:r>
        <w:rPr>
          <w:rFonts w:ascii="Times New Roman" w:hAnsi="Times New Roman"/>
        </w:rPr>
        <w:t>记录上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bCs/>
        </w:rPr>
      </w:pPr>
      <w:r>
        <w:rPr>
          <w:rFonts w:ascii="Times New Roman" w:hAnsi="Times New Roman" w:cs="Times New Roman"/>
          <w:bCs/>
        </w:rPr>
        <w:t>5.2.2</w:t>
      </w:r>
      <w:r>
        <w:rPr>
          <w:rFonts w:ascii="Times New Roman" w:hAnsi="Times New Roman" w:cs="Times New Roman"/>
          <w:bCs/>
          <w:highlight w:val="none"/>
        </w:rPr>
        <w:t>若采用合理低价法或综合评分法，在响应文件启封中，采购人将按第三章“评审办法”规定的原则计算并宣布评审基准价。</w:t>
      </w:r>
      <w:r>
        <w:rPr>
          <w:rFonts w:ascii="Times New Roman" w:hAnsi="Times New Roman" w:cs="Times New Roman"/>
          <w:bCs/>
        </w:rPr>
        <w:t>若采购人发现响应文件出现以下任一情况，其报价将不再参加评审基准价的计算：</w:t>
      </w:r>
    </w:p>
    <w:p>
      <w:pPr>
        <w:spacing w:line="440" w:lineRule="exact"/>
        <w:ind w:firstLine="420"/>
        <w:rPr>
          <w:rFonts w:ascii="Times New Roman" w:hAnsi="Times New Roman" w:cs="Times New Roman"/>
          <w:bCs/>
        </w:rPr>
      </w:pPr>
      <w:r>
        <w:rPr>
          <w:rFonts w:ascii="Times New Roman" w:hAnsi="Times New Roman" w:cs="Times New Roman"/>
          <w:bCs/>
        </w:rPr>
        <w:t>（1）报价超出采购人公布的最高限价</w:t>
      </w:r>
      <w:r>
        <w:rPr>
          <w:rFonts w:hint="eastAsia" w:ascii="Times New Roman" w:hAnsi="Times New Roman" w:cs="Times New Roman"/>
          <w:bCs/>
        </w:rPr>
        <w:t>；</w:t>
      </w:r>
    </w:p>
    <w:p>
      <w:pPr>
        <w:spacing w:line="440" w:lineRule="exact"/>
        <w:ind w:firstLine="420"/>
        <w:rPr>
          <w:rFonts w:ascii="Times New Roman" w:hAnsi="Times New Roman" w:cs="Times New Roman"/>
          <w:bCs/>
          <w:highlight w:val="none"/>
        </w:rPr>
      </w:pPr>
      <w:r>
        <w:rPr>
          <w:rFonts w:hint="eastAsia" w:ascii="Times New Roman" w:hAnsi="Times New Roman" w:cs="Times New Roman"/>
          <w:bCs/>
          <w:highlight w:val="none"/>
        </w:rPr>
        <w:t>（2）</w:t>
      </w:r>
      <w:r>
        <w:rPr>
          <w:rFonts w:ascii="Times New Roman" w:hAnsi="Times New Roman" w:cs="Times New Roman"/>
          <w:bCs/>
          <w:highlight w:val="none"/>
        </w:rPr>
        <w:t>未在报价函上填写总报价</w:t>
      </w:r>
      <w:r>
        <w:rPr>
          <w:rFonts w:hint="eastAsia" w:ascii="Times New Roman" w:hAnsi="Times New Roman" w:cs="Times New Roman"/>
          <w:bCs/>
          <w:highlight w:val="none"/>
        </w:rPr>
        <w:t>；</w:t>
      </w:r>
    </w:p>
    <w:p>
      <w:pPr>
        <w:spacing w:line="440" w:lineRule="exact"/>
        <w:ind w:firstLine="420"/>
        <w:rPr>
          <w:rFonts w:ascii="Times New Roman" w:hAnsi="Times New Roman" w:cs="Times New Roman"/>
          <w:bCs/>
        </w:rPr>
      </w:pPr>
      <w:r>
        <w:rPr>
          <w:rFonts w:hint="eastAsia" w:ascii="Times New Roman" w:hAnsi="Times New Roman" w:cs="Times New Roman"/>
          <w:bCs/>
        </w:rPr>
        <w:t>（3）报价函中的报价与已标价的报价清单总报价不一致（四舍五入除外）</w:t>
      </w:r>
      <w:r>
        <w:rPr>
          <w:rFonts w:ascii="Times New Roman" w:hAnsi="Times New Roman" w:cs="Times New Roman"/>
          <w:bCs/>
        </w:rPr>
        <w:t>；</w:t>
      </w:r>
    </w:p>
    <w:p>
      <w:pPr>
        <w:spacing w:line="440" w:lineRule="exact"/>
        <w:ind w:firstLine="420"/>
        <w:rPr>
          <w:rFonts w:ascii="Times New Roman" w:hAnsi="Times New Roman"/>
        </w:rPr>
      </w:pPr>
      <w:r>
        <w:rPr>
          <w:rFonts w:hint="eastAsia" w:ascii="Times New Roman" w:hAnsi="Times New Roman" w:cs="Times New Roman"/>
          <w:bCs/>
        </w:rPr>
        <w:t>（4）未按要求提交响应保证金（如有）；</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u w:val="single"/>
          <w:lang w:eastAsia="zh-CN"/>
        </w:rPr>
        <w:t>　无　</w:t>
      </w:r>
      <w:r>
        <w:rPr>
          <w:rFonts w:hint="eastAsia" w:ascii="Times New Roman" w:hAnsi="Times New Roman" w:cs="Times New Roman"/>
          <w:szCs w:val="21"/>
        </w:rPr>
        <w:t>（</w:t>
      </w:r>
      <w:r>
        <w:rPr>
          <w:rFonts w:ascii="Times New Roman" w:hAnsi="Times New Roman" w:cs="Times New Roman"/>
          <w:szCs w:val="21"/>
        </w:rPr>
        <w:t>其他情形</w:t>
      </w:r>
      <w:r>
        <w:rPr>
          <w:rFonts w:hint="eastAsia" w:ascii="Times New Roman" w:hAnsi="Times New Roman" w:cs="Times New Roman"/>
          <w:szCs w:val="21"/>
        </w:rPr>
        <w:t>）</w:t>
      </w:r>
      <w:r>
        <w:rPr>
          <w:rFonts w:ascii="Times New Roman" w:hAnsi="Times New Roman" w:cs="Times New Roman"/>
          <w:bCs/>
        </w:rPr>
        <w:t>。</w:t>
      </w:r>
    </w:p>
    <w:p>
      <w:pPr>
        <w:spacing w:line="440" w:lineRule="exact"/>
        <w:ind w:firstLine="420"/>
        <w:rPr>
          <w:rFonts w:ascii="Times New Roman" w:hAnsi="Times New Roman" w:cs="Times New Roman"/>
        </w:rPr>
      </w:pPr>
      <w:r>
        <w:rPr>
          <w:rFonts w:hint="eastAsia" w:ascii="Times New Roman" w:hAnsi="Times New Roman" w:cs="Times New Roman"/>
        </w:rPr>
        <w:t>5.2.3</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6. 评审</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评审小组人数：3人（单数）</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.1</w:t>
      </w:r>
      <w:r>
        <w:rPr>
          <w:rFonts w:hint="eastAsia" w:ascii="Times New Roman" w:hAnsi="Times New Roman" w:cs="Times New Roman"/>
          <w:highlight w:val="none"/>
        </w:rPr>
        <w:t>评审小组</w:t>
      </w:r>
      <w:r>
        <w:rPr>
          <w:rFonts w:ascii="Times New Roman" w:hAnsi="Times New Roman" w:cs="Times New Roman"/>
          <w:highlight w:val="none"/>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w:t>
      </w:r>
      <w:r>
        <w:rPr>
          <w:rFonts w:hint="eastAsia" w:ascii="Times New Roman" w:hAnsi="Times New Roman" w:cs="Times New Roman"/>
          <w:highlight w:val="none"/>
        </w:rPr>
        <w:t>3人（如不足3人，可以按实际数量推荐）</w:t>
      </w:r>
      <w:r>
        <w:rPr>
          <w:rFonts w:ascii="Times New Roman" w:hAnsi="Times New Roman" w:cs="Times New Roman"/>
          <w:highlight w:val="none"/>
        </w:rPr>
        <w:t>。</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7. 合同授予</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7.1成交候选人公示</w:t>
      </w:r>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7.2评审结果异议</w:t>
      </w:r>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spacing w:line="440" w:lineRule="exact"/>
        <w:ind w:firstLine="360" w:firstLineChars="150"/>
        <w:rPr>
          <w:rFonts w:ascii="Times New Roman" w:hAnsi="Times New Roman" w:cs="Times New Roman"/>
        </w:rPr>
      </w:pPr>
      <w:r>
        <w:rPr>
          <w:rFonts w:ascii="Times New Roman" w:hAnsi="Times New Roman" w:eastAsia="黑体" w:cs="Times New Roman"/>
          <w:bCs/>
          <w:sz w:val="24"/>
          <w:szCs w:val="32"/>
        </w:rPr>
        <w:t>7.3成交候选人履约能力审查</w:t>
      </w:r>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spacing w:line="440" w:lineRule="exact"/>
        <w:ind w:firstLine="360" w:firstLineChars="150"/>
        <w:rPr>
          <w:rFonts w:ascii="Times New Roman" w:hAnsi="Times New Roman" w:cs="Times New Roman"/>
        </w:rPr>
      </w:pPr>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spacing w:line="440" w:lineRule="exact"/>
        <w:ind w:firstLine="420"/>
        <w:rPr>
          <w:rFonts w:ascii="Times New Roman" w:hAnsi="Times New Roman" w:cs="Times New Roman"/>
        </w:rPr>
      </w:pPr>
      <w:r>
        <w:rPr>
          <w:rFonts w:ascii="Times New Roman" w:hAnsi="Times New Roman" w:eastAsia="黑体" w:cs="Times New Roman"/>
          <w:bCs/>
          <w:sz w:val="24"/>
          <w:szCs w:val="32"/>
        </w:rPr>
        <w:t>8. 纪律和监督</w:t>
      </w:r>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spacing w:line="440" w:lineRule="exact"/>
        <w:ind w:firstLine="420"/>
        <w:rPr>
          <w:rFonts w:ascii="Times New Roman" w:hAnsi="Times New Roman" w:cs="Times New Roman"/>
        </w:rPr>
      </w:pPr>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spacing w:line="440" w:lineRule="exact"/>
        <w:ind w:firstLine="420"/>
        <w:rPr>
          <w:rFonts w:ascii="Times New Roman" w:hAnsi="Times New Roman" w:cs="Times New Roman"/>
        </w:rPr>
      </w:pPr>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p>
    <w:p>
      <w:pPr>
        <w:spacing w:line="440" w:lineRule="exact"/>
        <w:ind w:firstLine="420"/>
        <w:jc w:val="left"/>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lang w:eastAsia="zh-CN"/>
        </w:rPr>
        <w:t>无</w:t>
      </w:r>
      <w:r>
        <w:rPr>
          <w:rFonts w:hint="eastAsia" w:ascii="Times New Roman" w:hAnsi="Times New Roman" w:cs="Times New Roman"/>
        </w:rPr>
        <w:t>。</w:t>
      </w:r>
    </w:p>
    <w:p>
      <w:pPr>
        <w:widowControl/>
        <w:ind w:firstLine="3465" w:firstLineChars="1650"/>
        <w:jc w:val="left"/>
        <w:rPr>
          <w:rFonts w:ascii="Times New Roman" w:hAnsi="Times New Roman" w:cs="Times New Roman"/>
        </w:rPr>
      </w:pPr>
      <w:r>
        <w:rPr>
          <w:rFonts w:ascii="Times New Roman" w:hAnsi="Times New Roman" w:cs="Times New Roman"/>
        </w:rPr>
        <w:br w:type="page"/>
      </w:r>
    </w:p>
    <w:p>
      <w:pPr>
        <w:widowControl/>
        <w:numPr>
          <w:ilvl w:val="0"/>
          <w:numId w:val="4"/>
        </w:numPr>
        <w:jc w:val="center"/>
        <w:rPr>
          <w:rFonts w:hint="eastAsia" w:ascii="宋体" w:hAnsi="宋体" w:eastAsia="宋体" w:cs="宋体"/>
          <w:b/>
          <w:sz w:val="36"/>
          <w:szCs w:val="36"/>
        </w:rPr>
      </w:pPr>
      <w:r>
        <w:rPr>
          <w:rFonts w:hint="eastAsia" w:ascii="宋体" w:hAnsi="宋体" w:eastAsia="宋体" w:cs="宋体"/>
          <w:b/>
          <w:sz w:val="36"/>
          <w:szCs w:val="36"/>
        </w:rPr>
        <w:t>评审办法</w:t>
      </w: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2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p>
          <w:p>
            <w:pPr>
              <w:pStyle w:val="2"/>
              <w:adjustRightInd w:val="0"/>
              <w:snapToGrid w:val="0"/>
              <w:jc w:val="left"/>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ascii="Times New Roman" w:hAnsi="Times New Roman" w:cs="Times New Roman"/>
                <w:color w:val="auto"/>
                <w:kern w:val="0"/>
                <w:szCs w:val="21"/>
                <w:highlight w:val="none"/>
                <w:u w:val="single"/>
                <w:lang w:val="en-US" w:eastAsia="zh-CN"/>
              </w:rPr>
              <w:t>评审</w:t>
            </w:r>
            <w:r>
              <w:rPr>
                <w:rFonts w:hint="eastAsia" w:asciiTheme="minorHAnsi" w:hAnsiTheme="minorHAnsi" w:eastAsiaTheme="minorEastAsia" w:cstheme="minorBidi"/>
                <w:color w:val="auto"/>
                <w:kern w:val="2"/>
                <w:sz w:val="21"/>
                <w:szCs w:val="24"/>
                <w:highlight w:val="none"/>
                <w:u w:val="single"/>
                <w:lang w:val="en-US" w:eastAsia="zh-CN" w:bidi="ar-SA"/>
              </w:rPr>
              <w:t>价相等时，以</w:t>
            </w:r>
            <w:r>
              <w:rPr>
                <w:rFonts w:hint="eastAsia" w:cstheme="minorBidi"/>
                <w:color w:val="auto"/>
                <w:kern w:val="2"/>
                <w:sz w:val="21"/>
                <w:szCs w:val="24"/>
                <w:highlight w:val="none"/>
                <w:u w:val="single"/>
                <w:lang w:val="en-US" w:eastAsia="zh-CN" w:bidi="ar-SA"/>
              </w:rPr>
              <w:t>同一合同</w:t>
            </w:r>
            <w:r>
              <w:rPr>
                <w:rFonts w:hint="eastAsia" w:asciiTheme="minorHAnsi" w:hAnsiTheme="minorHAnsi" w:eastAsiaTheme="minorEastAsia" w:cstheme="minorBidi"/>
                <w:color w:val="auto"/>
                <w:kern w:val="2"/>
                <w:sz w:val="21"/>
                <w:szCs w:val="24"/>
                <w:highlight w:val="none"/>
                <w:u w:val="single"/>
                <w:lang w:val="en-US" w:eastAsia="zh-CN" w:bidi="ar-SA"/>
              </w:rPr>
              <w:t>标段最低价</w:t>
            </w:r>
            <w:r>
              <w:rPr>
                <w:rFonts w:hint="eastAsia" w:cstheme="minorBidi"/>
                <w:color w:val="auto"/>
                <w:kern w:val="2"/>
                <w:sz w:val="21"/>
                <w:szCs w:val="24"/>
                <w:highlight w:val="none"/>
                <w:u w:val="single"/>
                <w:lang w:val="en-US" w:eastAsia="zh-CN" w:bidi="ar-SA"/>
              </w:rPr>
              <w:t>者</w:t>
            </w:r>
            <w:r>
              <w:rPr>
                <w:rFonts w:hint="eastAsia" w:asciiTheme="minorHAnsi" w:hAnsiTheme="minorHAnsi" w:eastAsiaTheme="minorEastAsia" w:cstheme="minorBidi"/>
                <w:color w:val="auto"/>
                <w:kern w:val="2"/>
                <w:sz w:val="21"/>
                <w:szCs w:val="24"/>
                <w:highlight w:val="none"/>
                <w:u w:val="single"/>
                <w:lang w:val="en-US" w:eastAsia="zh-CN" w:bidi="ar-SA"/>
              </w:rPr>
              <w:t>优先</w:t>
            </w:r>
            <w:r>
              <w:rPr>
                <w:rFonts w:hint="eastAsia" w:asciiTheme="minorHAnsi" w:hAnsiTheme="minorHAnsi" w:eastAsiaTheme="minorEastAsia" w:cstheme="minorBidi"/>
                <w:color w:val="auto"/>
                <w:kern w:val="2"/>
                <w:sz w:val="21"/>
                <w:szCs w:val="24"/>
                <w:highlight w:val="none"/>
                <w:lang w:val="en-US" w:eastAsia="zh-CN" w:bidi="ar-SA"/>
              </w:rPr>
              <w:t>。</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25"/>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eastAsia" w:ascii="Times New Roman" w:hAnsi="Times New Roman" w:cs="Times New Roman"/>
                <w:color w:val="auto"/>
                <w:kern w:val="0"/>
                <w:szCs w:val="21"/>
                <w:highlight w:val="none"/>
                <w:lang w:val="en-US" w:eastAsia="zh-CN"/>
              </w:rPr>
              <w:t>五</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服务期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安全目标</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25"/>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服务期</w:t>
      </w:r>
      <w:r>
        <w:rPr>
          <w:rFonts w:hint="default" w:ascii="Times New Roman" w:hAnsi="Times New Roman" w:cs="Times New Roman"/>
          <w:color w:val="auto"/>
          <w:highlight w:val="none"/>
        </w:rPr>
        <w:t>、质量标准、安全目标前后不一致时，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44" w:name="_Toc12245_WPSOffice_Level2"/>
      <w:bookmarkStart w:id="45" w:name="_Toc21524_WPSOffice_Level2"/>
      <w:bookmarkStart w:id="46" w:name="_Toc218_WPSOffice_Level2"/>
      <w:r>
        <w:rPr>
          <w:rFonts w:hint="default" w:ascii="Times New Roman" w:hAnsi="Times New Roman" w:cs="Times New Roman"/>
          <w:color w:val="auto"/>
          <w:highlight w:val="none"/>
          <w:lang w:val="en-US" w:eastAsia="zh-CN"/>
        </w:rPr>
        <w:t>（一）采购项目基本情况</w:t>
      </w:r>
      <w:bookmarkEnd w:id="44"/>
      <w:bookmarkEnd w:id="45"/>
      <w:bookmarkEnd w:id="46"/>
    </w:p>
    <w:p>
      <w:pPr>
        <w:spacing w:line="440" w:lineRule="exact"/>
        <w:ind w:firstLine="420"/>
        <w:rPr>
          <w:rFonts w:hint="default" w:ascii="Times New Roman" w:hAnsi="Times New Roman" w:cs="Times New Roman"/>
          <w:color w:val="auto"/>
          <w:highlight w:val="none"/>
          <w:lang w:val="en-US" w:eastAsia="zh-CN"/>
        </w:rPr>
      </w:pPr>
      <w:bookmarkStart w:id="47" w:name="_Toc8414_WPSOffice_Level2"/>
      <w:bookmarkStart w:id="48" w:name="_Toc5856_WPSOffice_Level2"/>
      <w:bookmarkStart w:id="49" w:name="_Toc31322_WPSOffice_Level2"/>
      <w:r>
        <w:rPr>
          <w:rFonts w:hint="default" w:ascii="Times New Roman" w:hAnsi="Times New Roman" w:cs="Times New Roman"/>
          <w:color w:val="auto"/>
          <w:highlight w:val="none"/>
          <w:lang w:val="en-US" w:eastAsia="zh-CN"/>
        </w:rPr>
        <w:t>（二）采购过程回顾</w:t>
      </w:r>
      <w:bookmarkEnd w:id="47"/>
      <w:bookmarkEnd w:id="48"/>
      <w:bookmarkEnd w:id="49"/>
    </w:p>
    <w:p>
      <w:pPr>
        <w:spacing w:line="440" w:lineRule="exact"/>
        <w:ind w:firstLine="420"/>
        <w:rPr>
          <w:rFonts w:hint="default" w:ascii="Times New Roman" w:hAnsi="Times New Roman" w:cs="Times New Roman"/>
          <w:color w:val="auto"/>
          <w:highlight w:val="none"/>
          <w:lang w:val="en-US" w:eastAsia="zh-CN"/>
        </w:rPr>
      </w:pPr>
      <w:bookmarkStart w:id="50" w:name="_Toc2932_WPSOffice_Level2"/>
      <w:bookmarkStart w:id="51" w:name="_Toc1346_WPSOffice_Level2"/>
      <w:bookmarkStart w:id="52" w:name="_Toc15620_WPSOffice_Level2"/>
      <w:r>
        <w:rPr>
          <w:rFonts w:hint="default" w:ascii="Times New Roman" w:hAnsi="Times New Roman" w:cs="Times New Roman"/>
          <w:color w:val="auto"/>
          <w:highlight w:val="none"/>
          <w:lang w:val="en-US" w:eastAsia="zh-CN"/>
        </w:rPr>
        <w:t>（三）评审小组成员名单</w:t>
      </w:r>
      <w:bookmarkEnd w:id="50"/>
      <w:bookmarkEnd w:id="51"/>
      <w:bookmarkEnd w:id="52"/>
    </w:p>
    <w:p>
      <w:pPr>
        <w:spacing w:line="440" w:lineRule="exact"/>
        <w:ind w:firstLine="420"/>
        <w:rPr>
          <w:rFonts w:hint="default" w:ascii="Times New Roman" w:hAnsi="Times New Roman" w:cs="Times New Roman"/>
          <w:color w:val="auto"/>
          <w:highlight w:val="none"/>
          <w:lang w:val="en-US" w:eastAsia="zh-CN"/>
        </w:rPr>
      </w:pPr>
      <w:bookmarkStart w:id="53" w:name="_Toc14207_WPSOffice_Level2"/>
      <w:bookmarkStart w:id="54" w:name="_Toc32316_WPSOffice_Level2"/>
      <w:bookmarkStart w:id="55" w:name="_Toc14464_WPSOffice_Level2"/>
      <w:r>
        <w:rPr>
          <w:rFonts w:hint="default" w:ascii="Times New Roman" w:hAnsi="Times New Roman" w:cs="Times New Roman"/>
          <w:color w:val="auto"/>
          <w:highlight w:val="none"/>
          <w:lang w:val="en-US" w:eastAsia="zh-CN"/>
        </w:rPr>
        <w:t>（四）询比评审工作</w:t>
      </w:r>
      <w:bookmarkEnd w:id="53"/>
      <w:bookmarkEnd w:id="54"/>
      <w:bookmarkEnd w:id="55"/>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56" w:name="_Toc3913_WPSOffice_Level2"/>
      <w:bookmarkStart w:id="57" w:name="_Toc5114_WPSOffice_Level2"/>
      <w:bookmarkStart w:id="58" w:name="_Toc13397_WPSOffice_Level2"/>
      <w:r>
        <w:rPr>
          <w:rFonts w:hint="default" w:ascii="Times New Roman" w:hAnsi="Times New Roman" w:cs="Times New Roman"/>
          <w:color w:val="auto"/>
          <w:highlight w:val="none"/>
          <w:lang w:val="en-US" w:eastAsia="zh-CN"/>
        </w:rPr>
        <w:t>（五）需要说明的其他事项</w:t>
      </w:r>
      <w:bookmarkEnd w:id="56"/>
      <w:bookmarkEnd w:id="57"/>
      <w:bookmarkEnd w:id="58"/>
    </w:p>
    <w:p>
      <w:pPr>
        <w:spacing w:line="440" w:lineRule="exact"/>
        <w:ind w:firstLine="420"/>
        <w:rPr>
          <w:rFonts w:hint="default" w:ascii="Times New Roman" w:hAnsi="Times New Roman" w:cs="Times New Roman"/>
          <w:color w:val="auto"/>
          <w:highlight w:val="none"/>
          <w:lang w:val="en-US" w:eastAsia="zh-CN"/>
        </w:rPr>
      </w:pPr>
      <w:bookmarkStart w:id="59" w:name="_Toc23800_WPSOffice_Level2"/>
      <w:bookmarkStart w:id="60" w:name="_Toc3031_WPSOffice_Level2"/>
      <w:bookmarkStart w:id="61" w:name="_Toc8934_WPSOffice_Level2"/>
      <w:r>
        <w:rPr>
          <w:rFonts w:hint="default" w:ascii="Times New Roman" w:hAnsi="Times New Roman" w:cs="Times New Roman"/>
          <w:color w:val="auto"/>
          <w:highlight w:val="none"/>
          <w:lang w:val="en-US" w:eastAsia="zh-CN"/>
        </w:rPr>
        <w:t>（六）评审附表</w:t>
      </w:r>
      <w:bookmarkEnd w:id="59"/>
      <w:bookmarkEnd w:id="60"/>
      <w:bookmarkEnd w:id="61"/>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44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312" w:after="312"/>
        <w:ind w:left="402"/>
        <w:rPr>
          <w:rFonts w:ascii="宋体" w:hAnsi="宋体" w:eastAsia="宋体" w:cs="Times New Roman"/>
          <w:szCs w:val="36"/>
        </w:rPr>
      </w:pPr>
      <w:bookmarkStart w:id="62" w:name="_Toc17480_WPSOffice_Level1"/>
      <w:r>
        <w:rPr>
          <w:rFonts w:hint="eastAsia" w:ascii="宋体" w:hAnsi="宋体" w:eastAsia="宋体" w:cs="Times New Roman"/>
          <w:szCs w:val="36"/>
        </w:rPr>
        <w:t xml:space="preserve">第四章 </w:t>
      </w:r>
      <w:r>
        <w:rPr>
          <w:rFonts w:ascii="宋体" w:hAnsi="宋体" w:eastAsia="宋体" w:cs="Times New Roman"/>
          <w:szCs w:val="36"/>
        </w:rPr>
        <w:t>合同内容</w:t>
      </w:r>
      <w:bookmarkEnd w:id="62"/>
    </w:p>
    <w:p>
      <w:pPr>
        <w:spacing w:after="120"/>
        <w:ind w:firstLine="560" w:firstLineChars="200"/>
        <w:rPr>
          <w:rFonts w:eastAsia="黑体"/>
          <w:b/>
          <w:bCs/>
          <w:sz w:val="28"/>
          <w:szCs w:val="36"/>
        </w:rPr>
      </w:pPr>
      <w:bookmarkStart w:id="63" w:name="_Toc14125_WPSOffice_Level1"/>
      <w:r>
        <w:rPr>
          <w:rFonts w:hAnsi="黑体" w:eastAsia="黑体"/>
          <w:b/>
          <w:bCs/>
          <w:sz w:val="28"/>
          <w:szCs w:val="36"/>
        </w:rPr>
        <w:t>注：本合同样本仅供参考，甲乙双方可根据实际情况进行补充。</w:t>
      </w:r>
    </w:p>
    <w:bookmarkEnd w:id="63"/>
    <w:p>
      <w:pPr>
        <w:snapToGrid w:val="0"/>
        <w:spacing w:line="520" w:lineRule="exact"/>
        <w:jc w:val="center"/>
        <w:rPr>
          <w:rFonts w:ascii="Times New Roman" w:eastAsia="方正小标宋简体"/>
          <w:sz w:val="44"/>
          <w:szCs w:val="44"/>
        </w:rPr>
      </w:pPr>
      <w:r>
        <w:rPr>
          <w:rFonts w:ascii="Times New Roman" w:eastAsia="方正小标宋简体"/>
          <w:sz w:val="44"/>
          <w:szCs w:val="44"/>
        </w:rPr>
        <w:t>审计业务约定书</w:t>
      </w:r>
    </w:p>
    <w:p>
      <w:pPr>
        <w:pStyle w:val="12"/>
        <w:snapToGrid w:val="0"/>
        <w:spacing w:line="520" w:lineRule="exact"/>
        <w:ind w:left="0" w:firstLine="560" w:firstLineChars="200"/>
        <w:rPr>
          <w:rFonts w:hint="eastAsia" w:asciiTheme="minorEastAsia" w:hAnsiTheme="minorEastAsia" w:eastAsiaTheme="minorEastAsia" w:cstheme="minorEastAsia"/>
          <w:sz w:val="28"/>
          <w:szCs w:val="28"/>
        </w:rPr>
      </w:pPr>
    </w:p>
    <w:p>
      <w:pPr>
        <w:pStyle w:val="12"/>
        <w:keepNext w:val="0"/>
        <w:keepLines w:val="0"/>
        <w:pageBreakBefore w:val="0"/>
        <w:kinsoku/>
        <w:wordWrap/>
        <w:overflowPunct/>
        <w:topLinePunct w:val="0"/>
        <w:bidi w:val="0"/>
        <w:snapToGrid w:val="0"/>
        <w:spacing w:line="44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w:t>
      </w:r>
      <w:r>
        <w:rPr>
          <w:rFonts w:hint="eastAsia" w:asciiTheme="minorEastAsia" w:hAnsiTheme="minorEastAsia" w:eastAsiaTheme="minorEastAsia" w:cstheme="minorEastAsia"/>
          <w:sz w:val="21"/>
          <w:szCs w:val="21"/>
        </w:rPr>
        <w:t>甲方（委托人）：</w:t>
      </w:r>
    </w:p>
    <w:p>
      <w:pPr>
        <w:pStyle w:val="12"/>
        <w:keepNext w:val="0"/>
        <w:keepLines w:val="0"/>
        <w:pageBreakBefore w:val="0"/>
        <w:kinsoku/>
        <w:wordWrap/>
        <w:overflowPunct/>
        <w:topLinePunct w:val="0"/>
        <w:bidi w:val="0"/>
        <w:snapToGrid w:val="0"/>
        <w:spacing w:line="440" w:lineRule="exact"/>
        <w:ind w:left="0" w:firstLine="42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1"/>
          <w:szCs w:val="21"/>
          <w:lang w:eastAsia="zh-CN"/>
        </w:rPr>
        <w:t>　</w:t>
      </w:r>
      <w:r>
        <w:rPr>
          <w:rFonts w:hint="eastAsia" w:asciiTheme="minorEastAsia" w:hAnsiTheme="minorEastAsia" w:eastAsiaTheme="minorEastAsia" w:cstheme="minorEastAsia"/>
          <w:sz w:val="21"/>
          <w:szCs w:val="21"/>
        </w:rPr>
        <w:t>乙方（受托人）：</w:t>
      </w:r>
      <w:r>
        <w:rPr>
          <w:rFonts w:hint="eastAsia" w:asciiTheme="minorEastAsia" w:hAnsiTheme="minorEastAsia" w:eastAsiaTheme="minorEastAsia" w:cstheme="minorEastAsia"/>
          <w:sz w:val="28"/>
          <w:szCs w:val="28"/>
        </w:rPr>
        <w:t xml:space="preserve"> </w:t>
      </w:r>
    </w:p>
    <w:p>
      <w:pPr>
        <w:pStyle w:val="12"/>
        <w:keepNext w:val="0"/>
        <w:keepLines w:val="0"/>
        <w:pageBreakBefore w:val="0"/>
        <w:kinsoku/>
        <w:wordWrap/>
        <w:overflowPunct/>
        <w:topLinePunct w:val="0"/>
        <w:bidi w:val="0"/>
        <w:snapToGrid w:val="0"/>
        <w:spacing w:line="440" w:lineRule="exact"/>
        <w:ind w:left="0" w:firstLine="56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kern w:val="0"/>
        </w:rPr>
        <w:t>甲、乙双方经友好协商，就乙方向甲方提供</w:t>
      </w:r>
      <w:r>
        <w:rPr>
          <w:rFonts w:hint="eastAsia" w:asciiTheme="minorEastAsia" w:hAnsiTheme="minorEastAsia" w:eastAsiaTheme="minorEastAsia" w:cstheme="minorEastAsia"/>
          <w:kern w:val="0"/>
          <w:u w:val="single"/>
        </w:rPr>
        <w:t xml:space="preserve">    </w:t>
      </w:r>
      <w:r>
        <w:rPr>
          <w:rFonts w:hint="eastAsia" w:asciiTheme="minorEastAsia" w:hAnsiTheme="minorEastAsia" w:cstheme="minorEastAsia"/>
          <w:kern w:val="0"/>
          <w:u w:val="single"/>
          <w:lang w:eastAsia="zh-CN"/>
        </w:rPr>
        <w:t>经济责任</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rPr>
        <w:t>审计服务事宜达成一致意见，为明确双方权利义务，依据《中华人民共和国民法典》等有关规定，签署本协议。</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一、审计范围与审计内容</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kern w:val="0"/>
        </w:rPr>
        <w:t>（一）纳入本次审计范围的单位：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（二）审计</w:t>
      </w:r>
      <w:r>
        <w:rPr>
          <w:rFonts w:hint="eastAsia" w:asciiTheme="minorEastAsia" w:hAnsiTheme="minorEastAsia" w:cstheme="minorEastAsia"/>
          <w:kern w:val="0"/>
          <w:lang w:eastAsia="zh-CN"/>
        </w:rPr>
        <w:t>期间</w:t>
      </w:r>
      <w:r>
        <w:rPr>
          <w:rFonts w:hint="eastAsia" w:asciiTheme="minorEastAsia" w:hAnsiTheme="minorEastAsia" w:eastAsiaTheme="minorEastAsia" w:cstheme="minorEastAsia"/>
          <w:kern w:val="0"/>
        </w:rPr>
        <w:t>：</w:t>
      </w:r>
      <w:r>
        <w:rPr>
          <w:rFonts w:hint="eastAsia" w:asciiTheme="minorEastAsia" w:hAnsiTheme="minorEastAsia" w:cstheme="minorEastAsia"/>
          <w:kern w:val="0"/>
          <w:lang w:eastAsia="zh-CN"/>
        </w:rPr>
        <w:t>　</w:t>
      </w:r>
      <w:r>
        <w:rPr>
          <w:rFonts w:hint="eastAsia" w:asciiTheme="minorEastAsia" w:hAnsiTheme="minorEastAsia" w:eastAsiaTheme="minorEastAsia" w:cstheme="minorEastAsia"/>
          <w:kern w:val="0"/>
          <w:u w:val="single"/>
        </w:rPr>
        <w:t xml:space="preserve"> </w:t>
      </w:r>
      <w:r>
        <w:rPr>
          <w:rFonts w:hint="eastAsia" w:asciiTheme="minorEastAsia" w:hAnsiTheme="minorEastAsia" w:cstheme="minorEastAsia"/>
          <w:kern w:val="0"/>
          <w:u w:val="single"/>
          <w:lang w:eastAsia="zh-CN"/>
        </w:rPr>
        <w:t>　　　　　　　</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（三）审计内容：</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kern w:val="0"/>
        </w:rPr>
        <w:t>。</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二、甲方的责任和义务</w:t>
      </w:r>
    </w:p>
    <w:p>
      <w:pPr>
        <w:keepNext w:val="0"/>
        <w:keepLines w:val="0"/>
        <w:pageBreakBefore w:val="0"/>
        <w:kinsoku/>
        <w:wordWrap/>
        <w:overflowPunct/>
        <w:topLinePunct w:val="0"/>
        <w:autoSpaceDE w:val="0"/>
        <w:autoSpaceDN w:val="0"/>
        <w:bidi w:val="0"/>
        <w:adjustRightInd w:val="0"/>
        <w:snapToGrid w:val="0"/>
        <w:spacing w:line="440" w:lineRule="exact"/>
        <w:ind w:firstLine="315" w:firstLineChars="15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（一）甲方应对乙方开展审计工作给予充分的支持，应协调为乙方的审计工作提供必要的条件，配合乙方开展审计工作，按乙方的要求及时提供完整的会计资料、业务资料及其他有关文件资料。</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（二）</w:t>
      </w:r>
      <w:r>
        <w:rPr>
          <w:rFonts w:hint="eastAsia" w:asciiTheme="minorEastAsia" w:hAnsiTheme="minorEastAsia" w:eastAsiaTheme="minorEastAsia" w:cstheme="minorEastAsia"/>
        </w:rPr>
        <w:t>甲方应按照约定条件，及时、足额支付审计服务费用。</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（三）甲方应正确使用审计报告，由于使用不当所造成的后果，与乙方无关。</w:t>
      </w:r>
    </w:p>
    <w:p>
      <w:pPr>
        <w:keepNext w:val="0"/>
        <w:keepLines w:val="0"/>
        <w:pageBreakBefore w:val="0"/>
        <w:kinsoku/>
        <w:wordWrap/>
        <w:overflowPunct/>
        <w:topLinePunct w:val="0"/>
        <w:autoSpaceDE w:val="0"/>
        <w:autoSpaceDN w:val="0"/>
        <w:bidi w:val="0"/>
        <w:adjustRightInd w:val="0"/>
        <w:snapToGrid w:val="0"/>
        <w:spacing w:line="440" w:lineRule="exact"/>
        <w:ind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（四）本约定书规定的其他责任和义务。</w:t>
      </w:r>
    </w:p>
    <w:p>
      <w:pPr>
        <w:keepNext w:val="0"/>
        <w:keepLines w:val="0"/>
        <w:pageBreakBefore w:val="0"/>
        <w:kinsoku/>
        <w:wordWrap/>
        <w:overflowPunct/>
        <w:topLinePunct w:val="0"/>
        <w:autoSpaceDE w:val="0"/>
        <w:autoSpaceDN w:val="0"/>
        <w:bidi w:val="0"/>
        <w:adjustRightInd w:val="0"/>
        <w:snapToGrid w:val="0"/>
        <w:spacing w:line="440" w:lineRule="exact"/>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 xml:space="preserve">    三、乙方的责任和义务</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（一）乙方</w:t>
      </w:r>
      <w:r>
        <w:rPr>
          <w:rFonts w:hint="eastAsia" w:asciiTheme="minorEastAsia" w:hAnsiTheme="minorEastAsia" w:cstheme="minorEastAsia"/>
          <w:kern w:val="0"/>
          <w:lang w:eastAsia="zh-CN"/>
        </w:rPr>
        <w:t>按照《</w:t>
      </w:r>
      <w:r>
        <w:rPr>
          <w:rFonts w:hint="eastAsia" w:asciiTheme="minorEastAsia" w:hAnsiTheme="minorEastAsia" w:eastAsiaTheme="minorEastAsia" w:cstheme="minorEastAsia"/>
          <w:kern w:val="0"/>
        </w:rPr>
        <w:t>中国注册会计师执业准则</w:t>
      </w:r>
      <w:r>
        <w:rPr>
          <w:rFonts w:hint="eastAsia" w:asciiTheme="minorEastAsia" w:hAnsiTheme="minorEastAsia" w:cstheme="minorEastAsia"/>
          <w:kern w:val="0"/>
          <w:lang w:eastAsia="zh-CN"/>
        </w:rPr>
        <w:t>》、《党政主要领导人员及国有企业领导人员经济责任审计规定》以及实施细则</w:t>
      </w:r>
      <w:r>
        <w:rPr>
          <w:rFonts w:hint="eastAsia" w:asciiTheme="minorEastAsia" w:hAnsiTheme="minorEastAsia" w:eastAsiaTheme="minorEastAsia" w:cstheme="minorEastAsia"/>
          <w:kern w:val="0"/>
        </w:rPr>
        <w:t>等</w:t>
      </w:r>
      <w:r>
        <w:rPr>
          <w:rFonts w:hint="eastAsia" w:asciiTheme="minorEastAsia" w:hAnsiTheme="minorEastAsia" w:cstheme="minorEastAsia"/>
          <w:kern w:val="0"/>
          <w:lang w:eastAsia="zh-CN"/>
        </w:rPr>
        <w:t>相关规定的要求进行审计</w:t>
      </w:r>
      <w:r>
        <w:rPr>
          <w:rFonts w:hint="eastAsia" w:asciiTheme="minorEastAsia" w:hAnsiTheme="minorEastAsia" w:eastAsiaTheme="minorEastAsia" w:cstheme="minorEastAsia"/>
          <w:kern w:val="0"/>
        </w:rPr>
        <w:t>，出具</w:t>
      </w:r>
      <w:r>
        <w:rPr>
          <w:rFonts w:hint="eastAsia" w:asciiTheme="minorEastAsia" w:hAnsiTheme="minorEastAsia" w:cstheme="minorEastAsia"/>
          <w:kern w:val="0"/>
          <w:lang w:eastAsia="zh-CN"/>
        </w:rPr>
        <w:t>任期经济责任</w:t>
      </w:r>
      <w:r>
        <w:rPr>
          <w:rFonts w:hint="eastAsia" w:asciiTheme="minorEastAsia" w:hAnsiTheme="minorEastAsia" w:eastAsiaTheme="minorEastAsia" w:cstheme="minorEastAsia"/>
          <w:kern w:val="0"/>
        </w:rPr>
        <w:t>审计报告</w:t>
      </w:r>
      <w:r>
        <w:rPr>
          <w:rFonts w:hint="eastAsia" w:asciiTheme="minorEastAsia" w:hAnsiTheme="minorEastAsia" w:eastAsiaTheme="minorEastAsia" w:cstheme="minorEastAsia"/>
          <w:spacing w:val="6"/>
        </w:rPr>
        <w:t>，并对报告内容的真实性、合法性、完整性负责。</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（二）乙方应指派专业胜任的人员处理甲乙双方本次委托事项，按照行业公认的业务标准和道德规范，勤勉尽责地为甲乙双方提供高效、优质的审计服务。</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（三）乙方需要合理计划和实施审计工作，以使乙方能够获取充分、适当的审计证据，为</w:t>
      </w:r>
      <w:r>
        <w:rPr>
          <w:rFonts w:hint="eastAsia" w:asciiTheme="minorEastAsia" w:hAnsiTheme="minorEastAsia" w:cstheme="minorEastAsia"/>
          <w:kern w:val="0"/>
          <w:lang w:eastAsia="zh-CN"/>
        </w:rPr>
        <w:t>经济责任</w:t>
      </w:r>
      <w:r>
        <w:rPr>
          <w:rFonts w:hint="eastAsia" w:asciiTheme="minorEastAsia" w:hAnsiTheme="minorEastAsia" w:eastAsiaTheme="minorEastAsia" w:cstheme="minorEastAsia"/>
          <w:kern w:val="0"/>
        </w:rPr>
        <w:t>审计是否不存在重大错报或漏报获取合理保证。</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四）由于审计和内部控制的固有限制，即使按照审计准则的规定适当地计划和执行审计工作，仍不可避免地存在非因乙方原因导致的财务报表的某些重大错报及财务收支的某些重大不合规事项可能未被乙方发现的风险。</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（五）乙方的审计不能减轻被审计单位管理层的责任和义务。</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（六）乙方应随时接受甲方对审计事项、审计报告提出的咨询并及时给予反馈意见，并按照约定时间完成审计工作，出具审计报告。</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（七）乙方应当对其执行业务过程中知悉的甲方、甲方关联企业及被审计单位的信息予以保密，未经甲方同意，乙方不得在本约定书之外的其他事项中予以使用或描述，但是下列情况除外：</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1、法律法规允许的情况下，乙方在与甲方的法律诉讼中维护自己的合法权益。</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2、因履行法定披露义务或根据监管部门、司法部门的要求进行披露，但乙方应在披露前将与本次披露有关的详情（包括但不限于要求披露的单位、披露信息、有关披露的要求）向甲方予以通知。</w:t>
      </w:r>
    </w:p>
    <w:p>
      <w:pPr>
        <w:keepNext w:val="0"/>
        <w:keepLines w:val="0"/>
        <w:pageBreakBefore w:val="0"/>
        <w:kinsoku/>
        <w:wordWrap/>
        <w:overflowPunct/>
        <w:topLinePunct w:val="0"/>
        <w:bidi w:val="0"/>
        <w:snapToGrid w:val="0"/>
        <w:spacing w:line="440" w:lineRule="exact"/>
        <w:ind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乙方本项保密义务不因本合同权利义务终止而解除，但是法律、行政法规另有规定的除外。</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（八）乙方不得将本约定书项下义务全部或部分转移给第三人。</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（九）应严格遵守廉政纪律要求，不得接受被评价单位馈赠的任何形式的礼金、有价证券和物品等。</w:t>
      </w:r>
    </w:p>
    <w:p>
      <w:pPr>
        <w:keepNext w:val="0"/>
        <w:keepLines w:val="0"/>
        <w:pageBreakBefore w:val="0"/>
        <w:kinsoku/>
        <w:wordWrap/>
        <w:overflowPunct/>
        <w:topLinePunct w:val="0"/>
        <w:autoSpaceDE w:val="0"/>
        <w:autoSpaceDN w:val="0"/>
        <w:bidi w:val="0"/>
        <w:adjustRightInd w:val="0"/>
        <w:snapToGrid w:val="0"/>
        <w:spacing w:line="440" w:lineRule="exact"/>
        <w:ind w:firstLine="48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（十）本约定书规定的其他责任和义务。</w:t>
      </w:r>
    </w:p>
    <w:p>
      <w:pPr>
        <w:keepNext w:val="0"/>
        <w:keepLines w:val="0"/>
        <w:pageBreakBefore w:val="0"/>
        <w:kinsoku/>
        <w:wordWrap/>
        <w:overflowPunct/>
        <w:topLinePunct w:val="0"/>
        <w:autoSpaceDE w:val="0"/>
        <w:autoSpaceDN w:val="0"/>
        <w:bidi w:val="0"/>
        <w:adjustRightInd w:val="0"/>
        <w:snapToGrid w:val="0"/>
        <w:spacing w:line="440" w:lineRule="exact"/>
        <w:ind w:firstLine="48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四、甲乙双方同意乙方指派</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作为甲乙双方本次委托事项的负责审计师，完成本约定书项下审计服务工作。</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b/>
        </w:rPr>
        <w:t>五、审计工作的时间要求</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rPr>
        <w:t>乙方应于</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u w:val="single"/>
        </w:rPr>
        <w:t xml:space="preserve"> </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kern w:val="0"/>
        </w:rPr>
        <w:t>前向甲方出具审计报告（征求意见稿）。</w:t>
      </w:r>
      <w:r>
        <w:rPr>
          <w:rFonts w:hint="eastAsia" w:asciiTheme="minorEastAsia" w:hAnsiTheme="minorEastAsia" w:eastAsiaTheme="minorEastAsia" w:cstheme="minorEastAsia"/>
        </w:rPr>
        <w:t>在审计报告（征求意见稿）经甲乙双方初审后，应于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个工作日内根据初审意见再次提交审计报告（修订稿）。</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乙方向甲乙双方提交正式审计报告的期限不得迟于</w:t>
      </w:r>
      <w:r>
        <w:rPr>
          <w:rFonts w:hint="eastAsia" w:asciiTheme="minorEastAsia" w:hAnsiTheme="minorEastAsia" w:eastAsiaTheme="minorEastAsia" w:cstheme="minorEastAsia"/>
          <w:u w:val="single"/>
        </w:rPr>
        <w:t xml:space="preserve"> </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cstheme="minorEastAsia"/>
          <w:u w:val="single"/>
          <w:lang w:eastAsia="zh-CN"/>
        </w:rPr>
        <w:t>　</w:t>
      </w:r>
      <w:r>
        <w:rPr>
          <w:rFonts w:hint="eastAsia" w:asciiTheme="minorEastAsia" w:hAnsiTheme="minorEastAsia" w:eastAsiaTheme="minorEastAsia" w:cstheme="minorEastAsia"/>
        </w:rPr>
        <w:t>日。</w:t>
      </w:r>
    </w:p>
    <w:p>
      <w:pPr>
        <w:keepNext w:val="0"/>
        <w:keepLines w:val="0"/>
        <w:pageBreakBefore w:val="0"/>
        <w:kinsoku/>
        <w:wordWrap/>
        <w:overflowPunct/>
        <w:topLinePunct w:val="0"/>
        <w:autoSpaceDE w:val="0"/>
        <w:autoSpaceDN w:val="0"/>
        <w:bidi w:val="0"/>
        <w:adjustRightInd w:val="0"/>
        <w:snapToGrid w:val="0"/>
        <w:spacing w:line="440" w:lineRule="exact"/>
        <w:ind w:firstLine="415" w:firstLineChars="198"/>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六、审计服务费用和支付</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1.审计服务费用：本项目审计服务费用总额为人民币</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元整（小写：</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），此费用包括乙方为完成本约定书项下审计服务所支出的人员工资、食宿费、差旅费、办公费、保险费、综合管理费、利润、所有应由乙方缴纳的税费等一切费用。</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2.支付方式：</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kern w:val="0"/>
        </w:rPr>
        <w:t>3.在甲方向乙方付款前，乙方应向甲方开具符合要求的增值税专用发票，因乙方未及时提供上述发票而造成甲方付款延迟的，不视为甲方违约。</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七、审计报告和审计报告的使用</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（一）乙方应根据甲方需要，向甲方出具正式审计报告一式（）份。</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（二）甲方在提交或对外公布审计报告时，不得修改或删减乙方出具的审计报告；不得修改或删除重要的会计数据、重要的报表附注和所作的重要说明。</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（三）乙方向甲方出具的审计报告由甲方使用，恰当使用审计报告是甲方的责任，如出现使用不当与乙方无关。</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八、本约定书的有效期间</w:t>
      </w:r>
    </w:p>
    <w:p>
      <w:pPr>
        <w:keepNext w:val="0"/>
        <w:keepLines w:val="0"/>
        <w:pageBreakBefore w:val="0"/>
        <w:widowControl/>
        <w:kinsoku/>
        <w:wordWrap/>
        <w:overflowPunct/>
        <w:topLinePunct w:val="0"/>
        <w:bidi w:val="0"/>
        <w:snapToGrid w:val="0"/>
        <w:spacing w:line="440" w:lineRule="exact"/>
        <w:ind w:firstLine="420" w:firstLineChars="200"/>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本约定书自甲、乙双方法定代表人（负责人）或其授权的代理人签名，并加盖各自单位公章之日起生效，约定事项全部完成后失效，但是法律、行政法规或本约定书另有规定的除外。</w:t>
      </w:r>
    </w:p>
    <w:p>
      <w:pPr>
        <w:keepNext w:val="0"/>
        <w:keepLines w:val="0"/>
        <w:pageBreakBefore w:val="0"/>
        <w:kinsoku/>
        <w:wordWrap/>
        <w:overflowPunct/>
        <w:topLinePunct w:val="0"/>
        <w:bidi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九、约定事项的变更</w:t>
      </w:r>
    </w:p>
    <w:p>
      <w:pPr>
        <w:keepNext w:val="0"/>
        <w:keepLines w:val="0"/>
        <w:pageBreakBefore w:val="0"/>
        <w:widowControl/>
        <w:kinsoku/>
        <w:wordWrap/>
        <w:overflowPunct/>
        <w:topLinePunct w:val="0"/>
        <w:bidi w:val="0"/>
        <w:snapToGrid w:val="0"/>
        <w:spacing w:line="440" w:lineRule="exact"/>
        <w:ind w:firstLine="420" w:firstLineChars="200"/>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如果出现不可预见的情况，影响审计工作如期完成，或需要提前出具审计报告时，任何一方均可要求变更约定事项，但应及时通知另一方，并由双方协商解决。</w:t>
      </w:r>
    </w:p>
    <w:p>
      <w:pPr>
        <w:keepNext w:val="0"/>
        <w:keepLines w:val="0"/>
        <w:pageBreakBefore w:val="0"/>
        <w:widowControl/>
        <w:kinsoku/>
        <w:wordWrap/>
        <w:overflowPunct/>
        <w:topLinePunct w:val="0"/>
        <w:bidi w:val="0"/>
        <w:snapToGrid w:val="0"/>
        <w:spacing w:line="440" w:lineRule="exact"/>
        <w:ind w:firstLine="420" w:firstLineChars="200"/>
        <w:jc w:val="left"/>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任何补充性合同文件均需甲、乙双方法定代表人（负责人）或其授权的代理人签名，并加盖各自单位公章后方为有效</w:t>
      </w:r>
      <w:r>
        <w:rPr>
          <w:rFonts w:hint="eastAsia" w:asciiTheme="minorEastAsia" w:hAnsiTheme="minorEastAsia" w:eastAsiaTheme="minorEastAsia" w:cstheme="minorEastAsia"/>
          <w:kern w:val="0"/>
          <w:lang w:val="zh-CN"/>
        </w:rPr>
        <w:t>。</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十、违约责任</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lang w:bidi="ar"/>
        </w:rPr>
      </w:pPr>
      <w:r>
        <w:rPr>
          <w:rFonts w:hint="eastAsia" w:asciiTheme="minorEastAsia" w:hAnsiTheme="minorEastAsia" w:eastAsiaTheme="minorEastAsia" w:cstheme="minorEastAsia"/>
          <w:kern w:val="0"/>
          <w:lang w:bidi="ar"/>
        </w:rPr>
        <w:t>（一）除本约定书另有规定外，如甲方逾期支付审计服务费用超过</w:t>
      </w:r>
      <w:r>
        <w:rPr>
          <w:rFonts w:hint="eastAsia" w:asciiTheme="minorEastAsia" w:hAnsiTheme="minorEastAsia" w:cstheme="minorEastAsia"/>
          <w:kern w:val="0"/>
          <w:lang w:val="en-US" w:eastAsia="zh-CN" w:bidi="ar"/>
        </w:rPr>
        <w:t>10</w:t>
      </w:r>
      <w:r>
        <w:rPr>
          <w:rFonts w:hint="eastAsia" w:asciiTheme="minorEastAsia" w:hAnsiTheme="minorEastAsia" w:eastAsiaTheme="minorEastAsia" w:cstheme="minorEastAsia"/>
          <w:kern w:val="0"/>
          <w:lang w:bidi="ar"/>
        </w:rPr>
        <w:t>天，则乙方有权单方解除本约定书，并向甲方追索其应付费用。</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lang w:bidi="ar"/>
        </w:rPr>
      </w:pPr>
      <w:r>
        <w:rPr>
          <w:rFonts w:hint="eastAsia" w:asciiTheme="minorEastAsia" w:hAnsiTheme="minorEastAsia" w:eastAsiaTheme="minorEastAsia" w:cstheme="minorEastAsia"/>
          <w:kern w:val="0"/>
          <w:lang w:bidi="ar"/>
        </w:rPr>
        <w:t>（二）如乙方违反本约定书项下义务，则甲方有权单方解除本约定书，不向乙方支付任何审计服务费用，并要求乙方赔偿因此给甲方造成的实际经济损失。</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十一、适用法律和争议解决</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本约定书的所有方面均应适用中华人民共和国法律进行解释并受其约束。因本约定书所引起的或与本约定书有关的任何纠纷或争议（包括关于本约定书条款的存在、效力或终止，或无效之后果），由甲方住所地人民法院管辖。</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b/>
          <w:kern w:val="0"/>
        </w:rPr>
      </w:pPr>
      <w:r>
        <w:rPr>
          <w:rFonts w:hint="eastAsia" w:asciiTheme="minorEastAsia" w:hAnsiTheme="minorEastAsia" w:eastAsiaTheme="minorEastAsia" w:cstheme="minorEastAsia"/>
          <w:b/>
          <w:kern w:val="0"/>
        </w:rPr>
        <w:t>十二、其他有关事项的约定</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（一）乙方应恪守独立、客观、公正的原则进行审计，其审计工作及所发表的审计意见不受任何一方非客观因素影响。</w:t>
      </w:r>
    </w:p>
    <w:p>
      <w:pPr>
        <w:keepNext w:val="0"/>
        <w:keepLines w:val="0"/>
        <w:pageBreakBefore w:val="0"/>
        <w:kinsoku/>
        <w:wordWrap/>
        <w:overflowPunct/>
        <w:topLinePunct w:val="0"/>
        <w:autoSpaceDE w:val="0"/>
        <w:autoSpaceDN w:val="0"/>
        <w:bidi w:val="0"/>
        <w:adjustRightInd w:val="0"/>
        <w:snapToGrid w:val="0"/>
        <w:spacing w:line="440" w:lineRule="exact"/>
        <w:ind w:firstLine="420" w:firstLineChars="200"/>
        <w:textAlignment w:val="auto"/>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kern w:val="0"/>
        </w:rPr>
        <w:t>（二）本约定书一式</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份，甲、乙双方各执</w:t>
      </w:r>
      <w:r>
        <w:rPr>
          <w:rFonts w:hint="eastAsia" w:asciiTheme="minorEastAsia" w:hAnsiTheme="minorEastAsia" w:eastAsiaTheme="minorEastAsia" w:cstheme="minorEastAsia"/>
          <w:kern w:val="0"/>
          <w:u w:val="single"/>
        </w:rPr>
        <w:t xml:space="preserve">  </w:t>
      </w:r>
      <w:r>
        <w:rPr>
          <w:rFonts w:hint="eastAsia" w:asciiTheme="minorEastAsia" w:hAnsiTheme="minorEastAsia" w:eastAsiaTheme="minorEastAsia" w:cstheme="minorEastAsia"/>
          <w:kern w:val="0"/>
        </w:rPr>
        <w:t>份，具有同等法律效力。</w:t>
      </w:r>
    </w:p>
    <w:p>
      <w:pPr>
        <w:keepNext w:val="0"/>
        <w:keepLines w:val="0"/>
        <w:pageBreakBefore w:val="0"/>
        <w:kinsoku/>
        <w:wordWrap/>
        <w:overflowPunct/>
        <w:topLinePunct w:val="0"/>
        <w:bidi w:val="0"/>
        <w:snapToGrid w:val="0"/>
        <w:spacing w:line="440" w:lineRule="exact"/>
        <w:textAlignment w:val="auto"/>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 xml:space="preserve">    【以下无正文】</w:t>
      </w:r>
    </w:p>
    <w:p>
      <w:pPr>
        <w:keepNext w:val="0"/>
        <w:keepLines w:val="0"/>
        <w:pageBreakBefore w:val="0"/>
        <w:kinsoku/>
        <w:wordWrap/>
        <w:overflowPunct/>
        <w:topLinePunct w:val="0"/>
        <w:bidi w:val="0"/>
        <w:snapToGrid w:val="0"/>
        <w:spacing w:line="440" w:lineRule="exact"/>
        <w:ind w:firstLine="420" w:firstLineChars="200"/>
        <w:textAlignment w:val="auto"/>
        <w:rPr>
          <w:rFonts w:ascii="Times New Roman" w:eastAsia="方正仿宋_GBK"/>
          <w:highlight w:val="yellow"/>
        </w:rPr>
      </w:pPr>
    </w:p>
    <w:p>
      <w:pPr>
        <w:keepNext w:val="0"/>
        <w:keepLines w:val="0"/>
        <w:pageBreakBefore w:val="0"/>
        <w:kinsoku/>
        <w:wordWrap/>
        <w:overflowPunct/>
        <w:topLinePunct w:val="0"/>
        <w:bidi w:val="0"/>
        <w:snapToGrid w:val="0"/>
        <w:spacing w:line="440" w:lineRule="exact"/>
        <w:ind w:firstLine="420" w:firstLineChars="200"/>
        <w:textAlignment w:val="auto"/>
        <w:rPr>
          <w:rFonts w:ascii="Times New Roman" w:eastAsia="方正仿宋_GBK"/>
          <w:highlight w:val="yellow"/>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none"/>
        </w:rPr>
      </w:pPr>
      <w:r>
        <w:rPr>
          <w:rFonts w:hint="default" w:ascii="Times New Roman" w:hAnsi="Times New Roman" w:cs="Times New Roman" w:eastAsiaTheme="minorEastAsia"/>
          <w:color w:val="auto"/>
          <w:sz w:val="21"/>
          <w:szCs w:val="21"/>
          <w:highlight w:val="none"/>
          <w:u w:val="none"/>
        </w:rPr>
        <w:t>【本页为</w:t>
      </w:r>
      <w:r>
        <w:rPr>
          <w:rFonts w:hint="eastAsia" w:ascii="Times New Roman" w:hAnsi="Times New Roman" w:cs="Times New Roman" w:eastAsiaTheme="minorEastAsia"/>
          <w:color w:val="auto"/>
          <w:sz w:val="21"/>
          <w:szCs w:val="21"/>
          <w:highlight w:val="none"/>
          <w:u w:val="none"/>
        </w:rPr>
        <w:t>《</w:t>
      </w:r>
      <w:r>
        <w:rPr>
          <w:rFonts w:hint="default" w:ascii="Times New Roman" w:hAnsi="Times New Roman" w:cs="Times New Roman" w:eastAsiaTheme="minorEastAsia"/>
          <w:color w:val="auto"/>
          <w:sz w:val="21"/>
          <w:szCs w:val="21"/>
          <w:highlight w:val="none"/>
          <w:u w:val="none"/>
        </w:rPr>
        <w:t>审计业务约定书》签章页，无正文】</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none"/>
        </w:rPr>
      </w:pPr>
      <w:r>
        <w:rPr>
          <w:rFonts w:hint="default" w:ascii="Times New Roman" w:hAnsi="Times New Roman" w:cs="Times New Roman" w:eastAsiaTheme="minorEastAsia"/>
          <w:color w:val="auto"/>
          <w:sz w:val="21"/>
          <w:szCs w:val="21"/>
          <w:highlight w:val="none"/>
          <w:u w:val="none"/>
        </w:rPr>
        <w:t>甲方</w:t>
      </w:r>
      <w:r>
        <w:rPr>
          <w:rFonts w:hint="eastAsia" w:ascii="Times New Roman" w:hAnsi="Times New Roman" w:cs="Times New Roman"/>
          <w:color w:val="auto"/>
          <w:sz w:val="21"/>
          <w:szCs w:val="21"/>
          <w:highlight w:val="none"/>
          <w:u w:val="none"/>
          <w:lang w:eastAsia="zh-CN"/>
        </w:rPr>
        <w:t>（单位全称）</w:t>
      </w:r>
      <w:r>
        <w:rPr>
          <w:rFonts w:hint="default" w:ascii="Times New Roman" w:hAnsi="Times New Roman" w:cs="Times New Roman" w:eastAsiaTheme="minorEastAsia"/>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color w:val="auto"/>
          <w:sz w:val="21"/>
          <w:szCs w:val="21"/>
          <w:highlight w:val="none"/>
          <w:u w:val="none"/>
          <w:lang w:eastAsia="zh-CN"/>
        </w:rPr>
        <w:t>单位（盖章）</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none"/>
        </w:rPr>
      </w:pPr>
      <w:r>
        <w:rPr>
          <w:rFonts w:hint="default" w:ascii="Times New Roman" w:hAnsi="Times New Roman" w:cs="Times New Roman" w:eastAsiaTheme="minorEastAsia"/>
          <w:color w:val="auto"/>
          <w:sz w:val="21"/>
          <w:szCs w:val="21"/>
          <w:highlight w:val="none"/>
          <w:u w:val="none"/>
        </w:rPr>
        <w:t xml:space="preserve">法定代表人或其授权代理人： </w:t>
      </w:r>
    </w:p>
    <w:p>
      <w:pPr>
        <w:pStyle w:val="7"/>
        <w:keepNext w:val="0"/>
        <w:keepLines w:val="0"/>
        <w:pageBreakBefore w:val="0"/>
        <w:kinsoku/>
        <w:wordWrap/>
        <w:overflowPunct/>
        <w:topLinePunct w:val="0"/>
        <w:bidi w:val="0"/>
        <w:spacing w:line="440" w:lineRule="exact"/>
        <w:textAlignment w:val="auto"/>
        <w:rPr>
          <w:rFonts w:hint="default" w:ascii="Times New Roman" w:hAnsi="Times New Roman" w:cs="Times New Roman" w:eastAsiaTheme="minorEastAsia"/>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开户行：</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账号：</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地址：</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电话</w:t>
      </w:r>
      <w:r>
        <w:rPr>
          <w:rFonts w:hint="eastAsia" w:ascii="Times New Roman" w:hAnsi="Times New Roman" w:cs="Times New Roman"/>
          <w:color w:val="auto"/>
          <w:sz w:val="21"/>
          <w:szCs w:val="21"/>
          <w:highlight w:val="none"/>
          <w:u w:val="none"/>
          <w:lang w:eastAsia="zh-CN"/>
        </w:rPr>
        <w:t>：</w:t>
      </w:r>
    </w:p>
    <w:p>
      <w:pPr>
        <w:pStyle w:val="7"/>
        <w:keepNext w:val="0"/>
        <w:keepLines w:val="0"/>
        <w:pageBreakBefore w:val="0"/>
        <w:kinsoku/>
        <w:wordWrap/>
        <w:overflowPunct/>
        <w:topLinePunct w:val="0"/>
        <w:bidi w:val="0"/>
        <w:spacing w:line="440" w:lineRule="exact"/>
        <w:textAlignment w:val="auto"/>
        <w:rPr>
          <w:rFonts w:hint="default" w:ascii="Times New Roman" w:hAnsi="Times New Roman" w:cs="Times New Roman" w:eastAsiaTheme="minorEastAsia"/>
          <w:color w:val="auto"/>
          <w:sz w:val="21"/>
          <w:szCs w:val="21"/>
          <w:highlight w:val="none"/>
          <w:u w:val="single"/>
        </w:rPr>
      </w:pPr>
    </w:p>
    <w:p>
      <w:pPr>
        <w:pStyle w:val="7"/>
        <w:keepNext w:val="0"/>
        <w:keepLines w:val="0"/>
        <w:pageBreakBefore w:val="0"/>
        <w:kinsoku/>
        <w:wordWrap/>
        <w:overflowPunct/>
        <w:topLinePunct w:val="0"/>
        <w:bidi w:val="0"/>
        <w:spacing w:line="440" w:lineRule="exact"/>
        <w:textAlignment w:val="auto"/>
        <w:rPr>
          <w:rFonts w:hint="default" w:ascii="Times New Roman" w:hAnsi="Times New Roman" w:cs="Times New Roman" w:eastAsiaTheme="minorEastAsia"/>
          <w:color w:val="auto"/>
          <w:sz w:val="21"/>
          <w:szCs w:val="21"/>
          <w:highlight w:val="none"/>
          <w:u w:val="single"/>
        </w:rPr>
      </w:pPr>
    </w:p>
    <w:p>
      <w:pPr>
        <w:pStyle w:val="12"/>
        <w:keepNext w:val="0"/>
        <w:keepLines w:val="0"/>
        <w:pageBreakBefore w:val="0"/>
        <w:kinsoku/>
        <w:wordWrap/>
        <w:overflowPunct/>
        <w:topLinePunct w:val="0"/>
        <w:bidi w:val="0"/>
        <w:snapToGrid w:val="0"/>
        <w:spacing w:line="440" w:lineRule="exact"/>
        <w:ind w:left="0" w:firstLine="560" w:firstLineChars="200"/>
        <w:textAlignment w:val="auto"/>
        <w:rPr>
          <w:rFonts w:eastAsia="方正仿宋_GBK"/>
          <w:sz w:val="28"/>
          <w:szCs w:val="28"/>
        </w:rPr>
      </w:pPr>
      <w:r>
        <w:rPr>
          <w:rFonts w:eastAsia="方正仿宋_GBK"/>
          <w:sz w:val="28"/>
          <w:szCs w:val="28"/>
        </w:rPr>
        <w:t>日期：   年   月   日</w:t>
      </w:r>
    </w:p>
    <w:p>
      <w:pPr>
        <w:keepNext w:val="0"/>
        <w:keepLines w:val="0"/>
        <w:pageBreakBefore w:val="0"/>
        <w:kinsoku/>
        <w:wordWrap/>
        <w:overflowPunct/>
        <w:topLinePunct w:val="0"/>
        <w:bidi w:val="0"/>
        <w:snapToGrid w:val="0"/>
        <w:spacing w:line="440" w:lineRule="exact"/>
        <w:ind w:firstLine="420" w:firstLineChars="200"/>
        <w:textAlignment w:val="auto"/>
        <w:rPr>
          <w:rFonts w:ascii="Times New Roman" w:eastAsia="方正仿宋_GBK"/>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none"/>
        </w:rPr>
      </w:pPr>
      <w:r>
        <w:rPr>
          <w:rFonts w:hint="eastAsia" w:ascii="Times New Roman" w:hAnsi="Times New Roman" w:cs="Times New Roman"/>
          <w:color w:val="auto"/>
          <w:sz w:val="21"/>
          <w:szCs w:val="21"/>
          <w:highlight w:val="none"/>
          <w:u w:val="none"/>
          <w:lang w:eastAsia="zh-CN"/>
        </w:rPr>
        <w:t>乙</w:t>
      </w:r>
      <w:r>
        <w:rPr>
          <w:rFonts w:hint="default" w:ascii="Times New Roman" w:hAnsi="Times New Roman" w:cs="Times New Roman" w:eastAsiaTheme="minorEastAsia"/>
          <w:color w:val="auto"/>
          <w:sz w:val="21"/>
          <w:szCs w:val="21"/>
          <w:highlight w:val="none"/>
          <w:u w:val="none"/>
        </w:rPr>
        <w:t>方</w:t>
      </w:r>
      <w:r>
        <w:rPr>
          <w:rFonts w:hint="eastAsia" w:ascii="Times New Roman" w:hAnsi="Times New Roman" w:cs="Times New Roman"/>
          <w:color w:val="auto"/>
          <w:sz w:val="21"/>
          <w:szCs w:val="21"/>
          <w:highlight w:val="none"/>
          <w:u w:val="none"/>
          <w:lang w:eastAsia="zh-CN"/>
        </w:rPr>
        <w:t>（单位全称）</w:t>
      </w:r>
      <w:r>
        <w:rPr>
          <w:rFonts w:hint="default" w:ascii="Times New Roman" w:hAnsi="Times New Roman" w:cs="Times New Roman" w:eastAsiaTheme="minorEastAsia"/>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color w:val="auto"/>
          <w:sz w:val="21"/>
          <w:szCs w:val="21"/>
          <w:highlight w:val="none"/>
          <w:u w:val="none"/>
          <w:lang w:eastAsia="zh-CN"/>
        </w:rPr>
        <w:t>乙</w:t>
      </w:r>
      <w:r>
        <w:rPr>
          <w:rFonts w:hint="default" w:ascii="Times New Roman" w:hAnsi="Times New Roman" w:cs="Times New Roman" w:eastAsiaTheme="minorEastAsia"/>
          <w:color w:val="auto"/>
          <w:sz w:val="21"/>
          <w:szCs w:val="21"/>
          <w:highlight w:val="none"/>
          <w:u w:val="none"/>
        </w:rPr>
        <w:t>方</w:t>
      </w:r>
      <w:r>
        <w:rPr>
          <w:rFonts w:hint="eastAsia" w:ascii="Times New Roman" w:hAnsi="Times New Roman" w:cs="Times New Roman"/>
          <w:color w:val="auto"/>
          <w:sz w:val="21"/>
          <w:szCs w:val="21"/>
          <w:highlight w:val="none"/>
          <w:u w:val="none"/>
          <w:lang w:eastAsia="zh-CN"/>
        </w:rPr>
        <w:t>（盖章）</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u w:val="none"/>
        </w:rPr>
      </w:pPr>
      <w:r>
        <w:rPr>
          <w:rFonts w:hint="default" w:ascii="Times New Roman" w:hAnsi="Times New Roman" w:cs="Times New Roman" w:eastAsiaTheme="minorEastAsia"/>
          <w:color w:val="auto"/>
          <w:sz w:val="21"/>
          <w:szCs w:val="21"/>
          <w:highlight w:val="none"/>
          <w:u w:val="none"/>
        </w:rPr>
        <w:t>法定代表人</w:t>
      </w:r>
      <w:r>
        <w:rPr>
          <w:rFonts w:hint="eastAsia" w:ascii="Times New Roman" w:hAnsi="Times New Roman" w:cs="Times New Roman" w:eastAsiaTheme="minorEastAsia"/>
          <w:color w:val="auto"/>
          <w:sz w:val="21"/>
          <w:szCs w:val="21"/>
          <w:highlight w:val="none"/>
          <w:u w:val="none"/>
        </w:rPr>
        <w:t>（负责人）</w:t>
      </w:r>
      <w:r>
        <w:rPr>
          <w:rFonts w:hint="default" w:ascii="Times New Roman" w:hAnsi="Times New Roman" w:cs="Times New Roman" w:eastAsiaTheme="minorEastAsia"/>
          <w:color w:val="auto"/>
          <w:sz w:val="21"/>
          <w:szCs w:val="21"/>
          <w:highlight w:val="none"/>
          <w:u w:val="none"/>
        </w:rPr>
        <w:t xml:space="preserve">或其授权代理人： </w:t>
      </w:r>
    </w:p>
    <w:p>
      <w:pPr>
        <w:pStyle w:val="7"/>
        <w:keepNext w:val="0"/>
        <w:keepLines w:val="0"/>
        <w:pageBreakBefore w:val="0"/>
        <w:kinsoku/>
        <w:wordWrap/>
        <w:overflowPunct/>
        <w:topLinePunct w:val="0"/>
        <w:bidi w:val="0"/>
        <w:spacing w:line="440" w:lineRule="exact"/>
        <w:textAlignment w:val="auto"/>
        <w:rPr>
          <w:rFonts w:hint="default" w:ascii="Times New Roman" w:hAnsi="Times New Roman" w:cs="Times New Roman" w:eastAsiaTheme="minorEastAsia"/>
          <w:color w:val="auto"/>
          <w:sz w:val="21"/>
          <w:szCs w:val="21"/>
          <w:highlight w:val="none"/>
          <w:u w:val="none"/>
        </w:rPr>
      </w:pP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开户行：</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账号：</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地址：</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eastAsia" w:ascii="Times New Roman" w:hAnsi="Times New Roman" w:cs="Times New Roman" w:eastAsiaTheme="minorEastAsia"/>
          <w:color w:val="auto"/>
          <w:sz w:val="21"/>
          <w:szCs w:val="21"/>
          <w:highlight w:val="none"/>
          <w:u w:val="none"/>
          <w:lang w:eastAsia="zh-CN"/>
        </w:rPr>
      </w:pPr>
      <w:r>
        <w:rPr>
          <w:rFonts w:hint="eastAsia" w:ascii="Times New Roman" w:hAnsi="Times New Roman" w:cs="Times New Roman" w:eastAsiaTheme="minorEastAsia"/>
          <w:color w:val="auto"/>
          <w:sz w:val="21"/>
          <w:szCs w:val="21"/>
          <w:highlight w:val="none"/>
          <w:u w:val="none"/>
          <w:lang w:eastAsia="zh-CN"/>
        </w:rPr>
        <w:t>电话</w:t>
      </w:r>
      <w:r>
        <w:rPr>
          <w:rFonts w:hint="eastAsia" w:ascii="Times New Roman" w:hAnsi="Times New Roman" w:cs="Times New Roman"/>
          <w:color w:val="auto"/>
          <w:sz w:val="21"/>
          <w:szCs w:val="21"/>
          <w:highlight w:val="none"/>
          <w:u w:val="none"/>
          <w:lang w:eastAsia="zh-CN"/>
        </w:rPr>
        <w:t>：</w:t>
      </w:r>
    </w:p>
    <w:p>
      <w:pPr>
        <w:pStyle w:val="7"/>
        <w:keepNext w:val="0"/>
        <w:keepLines w:val="0"/>
        <w:pageBreakBefore w:val="0"/>
        <w:kinsoku/>
        <w:wordWrap/>
        <w:overflowPunct/>
        <w:topLinePunct w:val="0"/>
        <w:bidi w:val="0"/>
        <w:spacing w:line="440" w:lineRule="exact"/>
        <w:textAlignment w:val="auto"/>
        <w:rPr>
          <w:rFonts w:hint="default" w:ascii="Times New Roman" w:hAnsi="Times New Roman" w:cs="Times New Roman" w:eastAsiaTheme="minorEastAsia"/>
          <w:color w:val="auto"/>
          <w:sz w:val="21"/>
          <w:szCs w:val="21"/>
          <w:highlight w:val="none"/>
          <w:u w:val="single"/>
        </w:rPr>
      </w:pPr>
    </w:p>
    <w:p>
      <w:pPr>
        <w:pStyle w:val="12"/>
        <w:keepNext w:val="0"/>
        <w:keepLines w:val="0"/>
        <w:pageBreakBefore w:val="0"/>
        <w:kinsoku/>
        <w:wordWrap/>
        <w:overflowPunct/>
        <w:topLinePunct w:val="0"/>
        <w:bidi w:val="0"/>
        <w:snapToGrid w:val="0"/>
        <w:spacing w:line="440" w:lineRule="exact"/>
        <w:ind w:left="0" w:firstLine="560" w:firstLineChars="200"/>
        <w:textAlignment w:val="auto"/>
        <w:rPr>
          <w:rFonts w:eastAsia="方正仿宋_GBK"/>
          <w:sz w:val="28"/>
          <w:szCs w:val="28"/>
        </w:rPr>
      </w:pPr>
      <w:r>
        <w:rPr>
          <w:rFonts w:eastAsia="方正仿宋_GBK"/>
          <w:sz w:val="28"/>
          <w:szCs w:val="28"/>
        </w:rPr>
        <w:t>日期：   年   月   日</w:t>
      </w:r>
    </w:p>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u w:val="single"/>
        </w:rPr>
        <w:br w:type="page"/>
      </w:r>
    </w:p>
    <w:p>
      <w:pPr>
        <w:keepNext/>
        <w:keepLines/>
        <w:pageBreakBefore w:val="0"/>
        <w:widowControl w:val="0"/>
        <w:numPr>
          <w:ilvl w:val="0"/>
          <w:numId w:val="0"/>
        </w:numPr>
        <w:kinsoku/>
        <w:wordWrap/>
        <w:overflowPunct/>
        <w:topLinePunct w:val="0"/>
        <w:autoSpaceDE/>
        <w:autoSpaceDN/>
        <w:bidi w:val="0"/>
        <w:spacing w:before="120" w:line="440" w:lineRule="exact"/>
        <w:jc w:val="both"/>
        <w:textAlignment w:val="auto"/>
        <w:outlineLvl w:val="1"/>
        <w:rPr>
          <w:rFonts w:hint="default" w:ascii="Times New Roman" w:hAnsi="Times New Roman" w:cs="Times New Roman" w:eastAsiaTheme="minorEastAsia"/>
          <w:b/>
          <w:bCs/>
          <w:color w:val="auto"/>
          <w:kern w:val="2"/>
          <w:sz w:val="22"/>
          <w:szCs w:val="24"/>
          <w:highlight w:val="none"/>
          <w:lang w:val="en-US" w:eastAsia="zh-CN" w:bidi="ar-SA"/>
        </w:rPr>
      </w:pPr>
      <w:bookmarkStart w:id="64" w:name="_Toc2101"/>
      <w:bookmarkStart w:id="65" w:name="_Toc26302_WPSOffice_Level2"/>
      <w:bookmarkStart w:id="66" w:name="_Toc19928"/>
      <w:bookmarkStart w:id="67" w:name="_Toc22922"/>
      <w:bookmarkStart w:id="68" w:name="_Toc17574"/>
      <w:bookmarkStart w:id="69" w:name="_Toc5140_WPSOffice_Level1"/>
      <w:r>
        <w:rPr>
          <w:rFonts w:hint="default" w:ascii="Times New Roman" w:hAnsi="Times New Roman" w:cs="Times New Roman" w:eastAsiaTheme="minorEastAsia"/>
          <w:b/>
          <w:bCs/>
          <w:color w:val="auto"/>
          <w:kern w:val="2"/>
          <w:sz w:val="22"/>
          <w:szCs w:val="24"/>
          <w:highlight w:val="none"/>
          <w:lang w:val="en-US" w:eastAsia="zh-CN" w:bidi="ar-SA"/>
        </w:rPr>
        <w:t>附件二：项目负责人委任书</w:t>
      </w:r>
      <w:bookmarkEnd w:id="64"/>
      <w:bookmarkEnd w:id="65"/>
      <w:bookmarkEnd w:id="66"/>
      <w:bookmarkEnd w:id="67"/>
      <w:bookmarkEnd w:id="68"/>
      <w:r>
        <w:rPr>
          <w:rFonts w:hint="default" w:ascii="Times New Roman" w:hAnsi="Times New Roman" w:cs="Times New Roman"/>
          <w:b/>
          <w:bCs/>
          <w:color w:val="auto"/>
          <w:kern w:val="2"/>
          <w:sz w:val="22"/>
          <w:szCs w:val="24"/>
          <w:highlight w:val="none"/>
          <w:lang w:val="en-US" w:eastAsia="zh-CN" w:bidi="ar-SA"/>
        </w:rPr>
        <w:t>（如有）</w:t>
      </w:r>
      <w:bookmarkEnd w:id="69"/>
    </w:p>
    <w:p>
      <w:pPr>
        <w:pStyle w:val="45"/>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2"/>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lang w:val="en-US" w:eastAsia="zh-CN"/>
        </w:rPr>
        <w:t>乙方</w:t>
      </w:r>
      <w:r>
        <w:rPr>
          <w:rFonts w:hint="default" w:ascii="Times New Roman" w:hAnsi="Times New Roman" w:cs="Times New Roman" w:eastAsiaTheme="minorEastAsia"/>
          <w:color w:val="auto"/>
          <w:sz w:val="22"/>
          <w:szCs w:val="21"/>
          <w:highlight w:val="none"/>
          <w:u w:val="single"/>
        </w:rPr>
        <w:t>全称</w:t>
      </w:r>
      <w:r>
        <w:rPr>
          <w:rFonts w:hint="default" w:ascii="Times New Roman" w:hAnsi="Times New Roman" w:cs="Times New Roman" w:eastAsiaTheme="minorEastAsia"/>
          <w:color w:val="auto"/>
          <w:sz w:val="22"/>
          <w:szCs w:val="21"/>
          <w:highlight w:val="none"/>
        </w:rPr>
        <w:t>)</w:t>
      </w:r>
    </w:p>
    <w:p>
      <w:pPr>
        <w:pStyle w:val="45"/>
        <w:pageBreakBefore w:val="0"/>
        <w:kinsoku/>
        <w:wordWrap/>
        <w:overflowPunct/>
        <w:topLinePunct w:val="0"/>
        <w:autoSpaceDE/>
        <w:autoSpaceDN/>
        <w:bidi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2"/>
          <w:szCs w:val="21"/>
          <w:highlight w:val="none"/>
        </w:rPr>
        <w:t>(</w:t>
      </w:r>
      <w:r>
        <w:rPr>
          <w:rFonts w:hint="default" w:ascii="Times New Roman" w:hAnsi="Times New Roman" w:cs="Times New Roman" w:eastAsiaTheme="minorEastAsia"/>
          <w:color w:val="auto"/>
          <w:sz w:val="22"/>
          <w:szCs w:val="21"/>
          <w:highlight w:val="none"/>
          <w:u w:val="single"/>
        </w:rPr>
        <w:t>合同</w:t>
      </w:r>
      <w:r>
        <w:rPr>
          <w:rFonts w:hint="default" w:ascii="Times New Roman" w:hAnsi="Times New Roman" w:cs="Times New Roman" w:eastAsiaTheme="minorEastAsia"/>
          <w:color w:val="auto"/>
          <w:sz w:val="22"/>
          <w:szCs w:val="21"/>
          <w:highlight w:val="none"/>
          <w:u w:val="single"/>
          <w:lang w:val="en-US" w:eastAsia="zh-CN"/>
        </w:rPr>
        <w:t>项目</w:t>
      </w:r>
      <w:r>
        <w:rPr>
          <w:rFonts w:hint="default" w:ascii="Times New Roman" w:hAnsi="Times New Roman" w:cs="Times New Roman" w:eastAsiaTheme="minorEastAsia"/>
          <w:color w:val="auto"/>
          <w:sz w:val="22"/>
          <w:szCs w:val="21"/>
          <w:highlight w:val="none"/>
          <w:u w:val="single"/>
        </w:rPr>
        <w:t>名称</w:t>
      </w:r>
      <w:r>
        <w:rPr>
          <w:rFonts w:hint="default" w:ascii="Times New Roman" w:hAnsi="Times New Roman" w:cs="Times New Roman" w:eastAsiaTheme="minorEastAsia"/>
          <w:color w:val="auto"/>
          <w:sz w:val="22"/>
          <w:szCs w:val="21"/>
          <w:highlight w:val="none"/>
        </w:rPr>
        <w:t>) 项目</w:t>
      </w:r>
      <w:r>
        <w:rPr>
          <w:rFonts w:hint="default" w:ascii="Times New Roman" w:hAnsi="Times New Roman" w:cs="Times New Roman" w:eastAsiaTheme="minorEastAsia"/>
          <w:color w:val="auto"/>
          <w:sz w:val="22"/>
          <w:szCs w:val="21"/>
          <w:highlight w:val="none"/>
          <w:lang w:val="en-US" w:eastAsia="zh-CN"/>
        </w:rPr>
        <w:t>负责人</w:t>
      </w:r>
      <w:r>
        <w:rPr>
          <w:rFonts w:hint="default" w:ascii="Times New Roman" w:hAnsi="Times New Roman" w:cs="Times New Roman" w:eastAsiaTheme="minorEastAsia"/>
          <w:color w:val="auto"/>
          <w:sz w:val="22"/>
          <w:szCs w:val="21"/>
          <w:highlight w:val="none"/>
        </w:rPr>
        <w:t>委任书</w:t>
      </w: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pageBreakBefore w:val="0"/>
        <w:kinsoku/>
        <w:wordWrap/>
        <w:overflowPunct/>
        <w:topLinePunct w:val="0"/>
        <w:autoSpaceDE/>
        <w:autoSpaceDN/>
        <w:bidi w:val="0"/>
        <w:snapToGrid w:val="0"/>
        <w:spacing w:line="440" w:lineRule="exact"/>
        <w:ind w:firstLine="480"/>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致：</w:t>
      </w: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甲方</w:t>
      </w:r>
      <w:r>
        <w:rPr>
          <w:rFonts w:hint="default" w:ascii="Times New Roman" w:hAnsi="Times New Roman" w:cs="Times New Roman" w:eastAsiaTheme="minorEastAsia"/>
          <w:color w:val="auto"/>
          <w:sz w:val="21"/>
          <w:szCs w:val="21"/>
          <w:highlight w:val="none"/>
          <w:u w:val="single"/>
        </w:rPr>
        <w:t>全称)</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u w:val="single"/>
        </w:rPr>
        <w:t>(</w:t>
      </w:r>
      <w:r>
        <w:rPr>
          <w:rFonts w:hint="default" w:ascii="Times New Roman" w:hAnsi="Times New Roman" w:cs="Times New Roman"/>
          <w:color w:val="auto"/>
          <w:sz w:val="21"/>
          <w:szCs w:val="21"/>
          <w:highlight w:val="none"/>
          <w:u w:val="single"/>
          <w:lang w:val="en-US" w:eastAsia="zh-CN"/>
        </w:rPr>
        <w:t>乙方</w:t>
      </w:r>
      <w:r>
        <w:rPr>
          <w:rFonts w:hint="default" w:ascii="Times New Roman" w:hAnsi="Times New Roman" w:cs="Times New Roman" w:eastAsiaTheme="minorEastAsia"/>
          <w:color w:val="auto"/>
          <w:sz w:val="21"/>
          <w:szCs w:val="21"/>
          <w:highlight w:val="none"/>
          <w:u w:val="single"/>
        </w:rPr>
        <w:t xml:space="preserve">全称) </w:t>
      </w: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代表本单位委任</w:t>
      </w:r>
      <w:r>
        <w:rPr>
          <w:rFonts w:hint="default" w:ascii="Times New Roman" w:hAnsi="Times New Roman" w:cs="Times New Roman" w:eastAsiaTheme="minorEastAsia"/>
          <w:color w:val="auto"/>
          <w:sz w:val="21"/>
          <w:szCs w:val="21"/>
          <w:highlight w:val="none"/>
          <w:u w:val="single"/>
        </w:rPr>
        <w:t xml:space="preserve"> (职务、姓名) </w:t>
      </w:r>
      <w:r>
        <w:rPr>
          <w:rFonts w:hint="default" w:ascii="Times New Roman" w:hAnsi="Times New Roman" w:cs="Times New Roman" w:eastAsiaTheme="minorEastAsia"/>
          <w:color w:val="auto"/>
          <w:sz w:val="21"/>
          <w:szCs w:val="21"/>
          <w:highlight w:val="none"/>
        </w:rPr>
        <w:t>为</w:t>
      </w:r>
      <w:r>
        <w:rPr>
          <w:rFonts w:hint="default" w:ascii="Times New Roman" w:hAnsi="Times New Roman" w:cs="Times New Roman" w:eastAsiaTheme="minorEastAsia"/>
          <w:color w:val="auto"/>
          <w:sz w:val="21"/>
          <w:szCs w:val="21"/>
          <w:highlight w:val="none"/>
          <w:u w:val="single"/>
        </w:rPr>
        <w:t>(合同</w:t>
      </w:r>
      <w:r>
        <w:rPr>
          <w:rFonts w:hint="default" w:ascii="Times New Roman" w:hAnsi="Times New Roman" w:cs="Times New Roman"/>
          <w:color w:val="auto"/>
          <w:sz w:val="21"/>
          <w:szCs w:val="21"/>
          <w:highlight w:val="none"/>
          <w:u w:val="single"/>
          <w:lang w:val="en-US" w:eastAsia="zh-CN"/>
        </w:rPr>
        <w:t>项目</w:t>
      </w:r>
      <w:r>
        <w:rPr>
          <w:rFonts w:hint="default" w:ascii="Times New Roman" w:hAnsi="Times New Roman" w:cs="Times New Roman" w:eastAsiaTheme="minorEastAsia"/>
          <w:color w:val="auto"/>
          <w:sz w:val="21"/>
          <w:szCs w:val="21"/>
          <w:highlight w:val="none"/>
          <w:u w:val="single"/>
        </w:rPr>
        <w:t>名称)</w:t>
      </w:r>
      <w:r>
        <w:rPr>
          <w:rFonts w:hint="default" w:ascii="Times New Roman" w:hAnsi="Times New Roman" w:cs="Times New Roman" w:eastAsiaTheme="minorEastAsia"/>
          <w:color w:val="auto"/>
          <w:sz w:val="21"/>
          <w:szCs w:val="21"/>
          <w:highlight w:val="none"/>
        </w:rPr>
        <w:t>的项目</w:t>
      </w:r>
      <w:r>
        <w:rPr>
          <w:rFonts w:hint="default" w:ascii="Times New Roman" w:hAnsi="Times New Roman" w:cs="Times New Roman"/>
          <w:color w:val="auto"/>
          <w:sz w:val="21"/>
          <w:szCs w:val="21"/>
          <w:highlight w:val="none"/>
          <w:lang w:val="en-US" w:eastAsia="zh-CN"/>
        </w:rPr>
        <w:t>负责人</w:t>
      </w:r>
      <w:r>
        <w:rPr>
          <w:rFonts w:hint="default" w:ascii="Times New Roman" w:hAnsi="Times New Roman" w:cs="Times New Roman" w:eastAsiaTheme="minorEastAsia"/>
          <w:color w:val="auto"/>
          <w:sz w:val="21"/>
          <w:szCs w:val="21"/>
          <w:highlight w:val="none"/>
        </w:rPr>
        <w:t>。凡本合同执行中的有关技术、进度、质量检验、结算与支付等方面工作，由</w:t>
      </w:r>
      <w:r>
        <w:rPr>
          <w:rFonts w:hint="default" w:ascii="Times New Roman" w:hAnsi="Times New Roman" w:cs="Times New Roman" w:eastAsiaTheme="minorEastAsia"/>
          <w:color w:val="auto"/>
          <w:sz w:val="21"/>
          <w:szCs w:val="21"/>
          <w:highlight w:val="none"/>
          <w:u w:val="single"/>
        </w:rPr>
        <w:t xml:space="preserve">  (姓名) </w:t>
      </w:r>
      <w:r>
        <w:rPr>
          <w:rFonts w:hint="default" w:ascii="Times New Roman" w:hAnsi="Times New Roman" w:cs="Times New Roman" w:eastAsiaTheme="minorEastAsia"/>
          <w:color w:val="auto"/>
          <w:sz w:val="21"/>
          <w:szCs w:val="21"/>
          <w:highlight w:val="none"/>
        </w:rPr>
        <w:t>代表本单位全面负责。</w:t>
      </w:r>
    </w:p>
    <w:p>
      <w:pPr>
        <w:keepNext w:val="0"/>
        <w:keepLines w:val="0"/>
        <w:pageBreakBefore w:val="0"/>
        <w:widowControl w:val="0"/>
        <w:kinsoku/>
        <w:wordWrap/>
        <w:overflowPunct/>
        <w:topLinePunct w:val="0"/>
        <w:autoSpaceDE/>
        <w:autoSpaceDN/>
        <w:bidi w:val="0"/>
        <w:adjustRightInd/>
        <w:spacing w:line="440" w:lineRule="exact"/>
        <w:ind w:firstLine="539" w:firstLineChars="257"/>
        <w:textAlignment w:val="auto"/>
        <w:rPr>
          <w:rFonts w:hint="default" w:ascii="Times New Roman" w:hAnsi="Times New Roman" w:cs="Times New Roman" w:eastAsiaTheme="minor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乙方</w:t>
      </w:r>
      <w:r>
        <w:rPr>
          <w:rFonts w:hint="default" w:ascii="Times New Roman" w:hAnsi="Times New Roman" w:cs="Times New Roman" w:eastAsiaTheme="minorEastAsia"/>
          <w:color w:val="auto"/>
          <w:sz w:val="21"/>
          <w:szCs w:val="21"/>
          <w:highlight w:val="none"/>
        </w:rPr>
        <w:t>：</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(盖单位章)</w:t>
      </w:r>
    </w:p>
    <w:p>
      <w:pPr>
        <w:keepNext w:val="0"/>
        <w:keepLines w:val="0"/>
        <w:pageBreakBefore w:val="0"/>
        <w:widowControl w:val="0"/>
        <w:kinsoku/>
        <w:wordWrap/>
        <w:overflowPunct/>
        <w:topLinePunct w:val="0"/>
        <w:autoSpaceDE/>
        <w:autoSpaceDN/>
        <w:bidi w:val="0"/>
        <w:adjustRightInd/>
        <w:snapToGrid w:val="0"/>
        <w:spacing w:line="440" w:lineRule="exact"/>
        <w:ind w:firstLine="4620" w:firstLineChars="2200"/>
        <w:jc w:val="lef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法定代表人：</w:t>
      </w:r>
      <w:r>
        <w:rPr>
          <w:rFonts w:hint="default" w:ascii="Times New Roman" w:hAnsi="Times New Roman" w:cs="Times New Roman" w:eastAsiaTheme="minorEastAsia"/>
          <w:color w:val="auto"/>
          <w:sz w:val="21"/>
          <w:szCs w:val="21"/>
          <w:highlight w:val="none"/>
          <w:u w:val="single"/>
        </w:rPr>
        <w:t xml:space="preserve">       (职务)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(姓名)   </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default" w:ascii="Times New Roman" w:hAnsi="Times New Roman" w:cs="Times New Roman" w:eastAsiaTheme="minorEastAsia"/>
          <w:color w:val="auto"/>
          <w:sz w:val="21"/>
          <w:szCs w:val="21"/>
          <w:highlight w:val="none"/>
          <w:u w:val="singl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color w:val="auto"/>
          <w:sz w:val="21"/>
          <w:szCs w:val="21"/>
          <w:highlight w:val="none"/>
          <w:u w:val="single"/>
          <w:lang w:eastAsia="zh-CN"/>
        </w:rPr>
        <w:t>签名</w:t>
      </w:r>
      <w:r>
        <w:rPr>
          <w:rFonts w:hint="default" w:ascii="Times New Roman" w:hAnsi="Times New Roman" w:cs="Times New Roman" w:eastAsiaTheme="minorEastAsia"/>
          <w:color w:val="auto"/>
          <w:sz w:val="21"/>
          <w:szCs w:val="21"/>
          <w:highlight w:val="none"/>
          <w:u w:val="single"/>
        </w:rPr>
        <w:t xml:space="preserve">)   </w:t>
      </w:r>
    </w:p>
    <w:p>
      <w:pPr>
        <w:pStyle w:val="2"/>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年</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月</w:t>
      </w:r>
      <w:r>
        <w:rPr>
          <w:rFonts w:hint="default" w:ascii="Times New Roman" w:hAnsi="Times New Roman" w:cs="Times New Roman" w:eastAsiaTheme="minorEastAsia"/>
          <w:color w:val="auto"/>
          <w:sz w:val="21"/>
          <w:szCs w:val="21"/>
          <w:highlight w:val="none"/>
          <w:u w:val="single"/>
        </w:rPr>
        <w:t xml:space="preserve">    </w:t>
      </w:r>
      <w:r>
        <w:rPr>
          <w:rFonts w:hint="default" w:ascii="Times New Roman" w:hAnsi="Times New Roman" w:cs="Times New Roman" w:eastAsiaTheme="minorEastAsia"/>
          <w:color w:val="auto"/>
          <w:sz w:val="21"/>
          <w:szCs w:val="21"/>
          <w:highlight w:val="none"/>
        </w:rPr>
        <w:t>日</w:t>
      </w:r>
    </w:p>
    <w:p>
      <w:pPr>
        <w:spacing w:line="360" w:lineRule="auto"/>
        <w:ind w:firstLine="420"/>
        <w:jc w:val="center"/>
        <w:rPr>
          <w:rFonts w:hAnsi="宋体"/>
          <w:b/>
          <w:snapToGrid w:val="0"/>
          <w:kern w:val="0"/>
          <w:sz w:val="32"/>
          <w:szCs w:val="36"/>
        </w:rPr>
      </w:pPr>
    </w:p>
    <w:p>
      <w:pPr>
        <w:pStyle w:val="2"/>
      </w:pPr>
    </w:p>
    <w:p>
      <w:pPr>
        <w:pStyle w:val="2"/>
      </w:pPr>
    </w:p>
    <w:p>
      <w:pPr>
        <w:rPr>
          <w:rFonts w:ascii="Times New Roman" w:hAnsi="Times New Roman" w:cs="Times New Roman"/>
          <w:szCs w:val="21"/>
        </w:rPr>
      </w:pPr>
      <w:r>
        <w:rPr>
          <w:rFonts w:ascii="Times New Roman" w:hAnsi="Times New Roman" w:cs="Times New Roman"/>
          <w:szCs w:val="21"/>
        </w:rPr>
        <w:br w:type="page"/>
      </w:r>
    </w:p>
    <w:p>
      <w:pPr>
        <w:snapToGrid w:val="0"/>
        <w:spacing w:line="400" w:lineRule="exact"/>
        <w:ind w:firstLine="420" w:firstLineChars="200"/>
        <w:jc w:val="left"/>
      </w:pPr>
    </w:p>
    <w:p>
      <w:pPr>
        <w:snapToGrid w:val="0"/>
        <w:spacing w:line="400" w:lineRule="exact"/>
        <w:ind w:firstLine="720" w:firstLineChars="200"/>
        <w:jc w:val="center"/>
        <w:rPr>
          <w:rFonts w:ascii="宋体" w:hAnsi="宋体" w:eastAsia="宋体"/>
          <w:b/>
          <w:sz w:val="36"/>
          <w:szCs w:val="36"/>
        </w:rPr>
      </w:pPr>
      <w:r>
        <w:rPr>
          <w:rFonts w:hint="eastAsia" w:ascii="宋体" w:hAnsi="宋体" w:eastAsia="宋体"/>
          <w:b/>
          <w:sz w:val="36"/>
          <w:szCs w:val="36"/>
        </w:rPr>
        <w:t>第</w:t>
      </w:r>
      <w:r>
        <w:rPr>
          <w:rFonts w:hint="eastAsia" w:ascii="宋体" w:hAnsi="宋体" w:eastAsia="宋体"/>
          <w:b/>
          <w:sz w:val="36"/>
          <w:szCs w:val="36"/>
          <w:lang w:eastAsia="zh-CN"/>
        </w:rPr>
        <w:t>五</w:t>
      </w:r>
      <w:r>
        <w:rPr>
          <w:rFonts w:hint="eastAsia" w:ascii="宋体" w:hAnsi="宋体" w:eastAsia="宋体"/>
          <w:b/>
          <w:sz w:val="36"/>
          <w:szCs w:val="36"/>
        </w:rPr>
        <w:t>章</w:t>
      </w:r>
      <w:bookmarkStart w:id="70" w:name="_Toc9834_WPSOffice_Level1"/>
      <w:r>
        <w:rPr>
          <w:rFonts w:hint="eastAsia" w:ascii="宋体" w:hAnsi="宋体" w:eastAsia="宋体"/>
          <w:b/>
          <w:sz w:val="36"/>
          <w:szCs w:val="36"/>
        </w:rPr>
        <w:t xml:space="preserve">  </w:t>
      </w:r>
      <w:r>
        <w:rPr>
          <w:rFonts w:hint="eastAsia" w:ascii="宋体" w:hAnsi="宋体" w:eastAsia="宋体" w:cs="宋体"/>
          <w:b/>
          <w:sz w:val="36"/>
          <w:szCs w:val="36"/>
        </w:rPr>
        <w:t>响应文件格式</w:t>
      </w:r>
      <w:bookmarkEnd w:id="70"/>
    </w:p>
    <w:p>
      <w:pPr>
        <w:pStyle w:val="3"/>
        <w:numPr>
          <w:ilvl w:val="0"/>
          <w:numId w:val="0"/>
        </w:numPr>
        <w:spacing w:before="312" w:after="312"/>
        <w:ind w:firstLine="540" w:firstLineChars="150"/>
        <w:rPr>
          <w:rFonts w:ascii="宋体" w:hAnsi="宋体" w:eastAsia="宋体" w:cs="Times New Roman"/>
        </w:rPr>
      </w:pPr>
      <w:r>
        <w:rPr>
          <w:rFonts w:ascii="宋体" w:hAnsi="宋体" w:eastAsia="宋体" w:cs="Times New Roman"/>
        </w:rPr>
        <w:br w:type="page"/>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响应文件</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eastAsia="zh-CN"/>
        </w:rPr>
        <w:t>（</w:t>
      </w:r>
      <w:r>
        <w:rPr>
          <w:rFonts w:ascii="Times New Roman" w:hAnsi="Times New Roman" w:eastAsia="黑体" w:cs="Times New Roman"/>
          <w:sz w:val="28"/>
          <w:szCs w:val="28"/>
          <w:u w:val="single"/>
        </w:rPr>
        <w:t xml:space="preserve">盖单位章)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年</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日</w:t>
      </w:r>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目录</w:t>
      </w:r>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r>
        <w:rPr>
          <w:rFonts w:ascii="Times New Roman" w:hAnsi="Times New Roman" w:eastAsia="黑体" w:cs="Times New Roman"/>
          <w:sz w:val="24"/>
        </w:rPr>
        <w:t>一、报价函</w:t>
      </w:r>
    </w:p>
    <w:p>
      <w:pPr>
        <w:spacing w:line="440" w:lineRule="exact"/>
        <w:ind w:left="1619" w:leftChars="771"/>
        <w:rPr>
          <w:rFonts w:ascii="Times New Roman" w:hAnsi="Times New Roman" w:eastAsia="黑体" w:cs="Times New Roman"/>
          <w:sz w:val="24"/>
        </w:rPr>
      </w:pPr>
      <w:r>
        <w:rPr>
          <w:rFonts w:ascii="Times New Roman" w:hAnsi="Times New Roman" w:eastAsia="黑体" w:cs="Times New Roman"/>
          <w:sz w:val="24"/>
        </w:rPr>
        <w:t>二、已标价</w:t>
      </w:r>
      <w:r>
        <w:rPr>
          <w:rFonts w:hint="eastAsia" w:ascii="Times New Roman" w:hAnsi="Times New Roman" w:eastAsia="黑体" w:cs="Times New Roman"/>
          <w:sz w:val="24"/>
        </w:rPr>
        <w:t>的报价清单</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三</w:t>
      </w:r>
      <w:r>
        <w:rPr>
          <w:rFonts w:ascii="Times New Roman" w:hAnsi="Times New Roman" w:eastAsia="黑体" w:cs="Times New Roman"/>
          <w:sz w:val="24"/>
        </w:rPr>
        <w:t>、法定代表人身份证明及授权委托书</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四</w:t>
      </w:r>
      <w:r>
        <w:rPr>
          <w:rFonts w:ascii="Times New Roman" w:hAnsi="Times New Roman" w:eastAsia="黑体" w:cs="Times New Roman"/>
          <w:sz w:val="24"/>
        </w:rPr>
        <w:t>、</w:t>
      </w:r>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五、近年类似业绩情况</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六</w:t>
      </w:r>
      <w:r>
        <w:rPr>
          <w:rFonts w:ascii="Times New Roman" w:hAnsi="Times New Roman" w:eastAsia="黑体" w:cs="Times New Roman"/>
          <w:sz w:val="24"/>
        </w:rPr>
        <w:t>、</w:t>
      </w:r>
      <w:r>
        <w:rPr>
          <w:rFonts w:hint="eastAsia" w:ascii="Times New Roman" w:hAnsi="Times New Roman" w:eastAsia="黑体" w:cs="Times New Roman"/>
          <w:sz w:val="24"/>
        </w:rPr>
        <w:t>拟委任的主要人员</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七</w:t>
      </w:r>
      <w:r>
        <w:rPr>
          <w:rFonts w:ascii="Times New Roman" w:hAnsi="Times New Roman" w:eastAsia="黑体" w:cs="Times New Roman"/>
          <w:sz w:val="24"/>
        </w:rPr>
        <w:t>、</w:t>
      </w:r>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八</w:t>
      </w:r>
      <w:r>
        <w:rPr>
          <w:rFonts w:ascii="Times New Roman" w:hAnsi="Times New Roman" w:eastAsia="黑体" w:cs="Times New Roman"/>
          <w:sz w:val="24"/>
        </w:rPr>
        <w:t>、</w:t>
      </w:r>
      <w:r>
        <w:rPr>
          <w:rFonts w:hint="eastAsia" w:ascii="Times New Roman" w:hAnsi="Times New Roman" w:eastAsia="黑体" w:cs="Times New Roman"/>
          <w:sz w:val="24"/>
        </w:rPr>
        <w:t>服务方案</w:t>
      </w:r>
    </w:p>
    <w:p>
      <w:pPr>
        <w:spacing w:line="440" w:lineRule="exact"/>
        <w:ind w:left="1619" w:leftChars="771"/>
        <w:rPr>
          <w:rFonts w:ascii="Times New Roman" w:hAnsi="Times New Roman" w:eastAsia="黑体" w:cs="Times New Roman"/>
          <w:sz w:val="24"/>
        </w:rPr>
      </w:pPr>
      <w:r>
        <w:rPr>
          <w:rFonts w:hint="eastAsia" w:ascii="Times New Roman" w:hAnsi="Times New Roman" w:eastAsia="黑体" w:cs="Times New Roman"/>
          <w:sz w:val="24"/>
        </w:rPr>
        <w:t>九、其他材料</w:t>
      </w:r>
    </w:p>
    <w:p>
      <w:pPr>
        <w:spacing w:line="440" w:lineRule="exact"/>
        <w:ind w:left="1619" w:leftChars="771"/>
        <w:rPr>
          <w:rFonts w:ascii="Times New Roman" w:hAnsi="Times New Roman" w:eastAsia="黑体" w:cs="Times New Roman"/>
          <w:sz w:val="24"/>
        </w:rPr>
      </w:pPr>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r>
        <w:rPr>
          <w:rFonts w:ascii="Times New Roman" w:hAnsi="Times New Roman" w:eastAsia="黑体" w:cs="Times New Roman"/>
          <w:sz w:val="28"/>
          <w:szCs w:val="28"/>
        </w:rPr>
        <w:t>一、报价函</w:t>
      </w:r>
    </w:p>
    <w:p>
      <w:pPr>
        <w:spacing w:line="440" w:lineRule="exact"/>
        <w:rPr>
          <w:rFonts w:hint="eastAsia" w:ascii="Times New Roman" w:hAnsi="Times New Roman" w:cs="Times New Roman" w:eastAsiaTheme="minorEastAsia"/>
          <w:sz w:val="24"/>
          <w:lang w:eastAsia="zh-CN"/>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r>
        <w:rPr>
          <w:rFonts w:ascii="Times New Roman" w:hAnsi="Times New Roman" w:cs="Times New Roman"/>
          <w:sz w:val="24"/>
        </w:rPr>
        <w:t>：</w:t>
      </w:r>
    </w:p>
    <w:p>
      <w:pPr>
        <w:spacing w:line="400" w:lineRule="exact"/>
        <w:ind w:firstLine="480" w:firstLineChars="200"/>
        <w:rPr>
          <w:rFonts w:hint="eastAsia" w:ascii="Times New Roman" w:hAnsi="Times New Roman" w:cs="Times New Roman" w:eastAsiaTheme="minorEastAsia"/>
          <w:sz w:val="24"/>
          <w:lang w:eastAsia="zh-CN"/>
        </w:rPr>
      </w:pPr>
      <w:r>
        <w:rPr>
          <w:rFonts w:ascii="Times New Roman" w:hAnsi="Times New Roman" w:cs="Times New Roman"/>
          <w:sz w:val="24"/>
        </w:rPr>
        <w:t>1．我方已仔细研究了</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(项目名称)合同包询比文件的全部内容(含补遗书第</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号至第</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号)，愿意以人民币(大</w:t>
      </w:r>
      <w:r>
        <w:rPr>
          <w:rFonts w:hint="eastAsia" w:ascii="Times New Roman" w:hAnsi="Times New Roman" w:cs="Times New Roman"/>
          <w:sz w:val="24"/>
          <w:lang w:eastAsia="zh-CN"/>
        </w:rPr>
        <w:t>　　　　　　　　　　　　　　　　　　　　　　　　　　　　　　　　　　　　　　　　　　　　　　　　　　　　　　　　　　　　　　　　　　　　　　　　　　　　　　　　　　　　　　　　　　　　　　　　　　　　　　　　　　　　　　　　　　　　　　　　　　　　　　　　　　　　　　　　　　　　　　　　</w:t>
      </w:r>
      <w:r>
        <w:rPr>
          <w:rFonts w:ascii="Times New Roman" w:hAnsi="Times New Roman" w:cs="Times New Roman"/>
          <w:sz w:val="24"/>
        </w:rPr>
        <w:t>写</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服务期</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，按合同约定实施和完成相关服务，质量目标达到</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，安全目标达到</w:t>
      </w:r>
      <w:r>
        <w:rPr>
          <w:rFonts w:hint="eastAsia"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lang w:eastAsia="zh-CN"/>
        </w:rPr>
        <w:t>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hint="eastAsia" w:ascii="Times New Roman" w:hAnsi="Times New Roman" w:cs="Times New Roman" w:eastAsiaTheme="minorEastAsia"/>
          <w:sz w:val="24"/>
          <w:lang w:eastAsia="zh-CN"/>
        </w:rPr>
      </w:pPr>
      <w:r>
        <w:rPr>
          <w:rFonts w:ascii="Times New Roman" w:hAnsi="Times New Roman" w:cs="Times New Roman"/>
          <w:sz w:val="24"/>
        </w:rPr>
        <w:t>4．我方在此声明，所递交的响应文件及有关资料内容完整、真实和准确。</w:t>
      </w:r>
      <w:r>
        <w:rPr>
          <w:rFonts w:hint="eastAsia" w:ascii="Times New Roman" w:hAnsi="Times New Roman" w:cs="Times New Roman"/>
          <w:sz w:val="24"/>
          <w:lang w:eastAsia="zh-CN"/>
        </w:rPr>
        <w:t>　　　　　　　　　　　　　　　　　　　　　　　　　　　　　　　　　　　　　　　　　　　　　　　　　　　　　　　　　　　　　　　　　　　　　　　　　　　　　　　　　　　　　　　　　　　　　　　　　　　　　　</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5．在合同协议书正式签署生效之前，本报价函连同你方的成交通知书将构成我们双方之间共同遵守的文件，对双方具有约束力。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6．我方理解，你方不一定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7.____________。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二</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的报价清单</w:t>
      </w:r>
    </w:p>
    <w:p>
      <w:pPr>
        <w:spacing w:line="440" w:lineRule="exact"/>
        <w:rPr>
          <w:rFonts w:ascii="Times New Roman" w:hAnsi="Times New Roman" w:eastAsia="黑体" w:cs="Times New Roman"/>
          <w:sz w:val="24"/>
        </w:rPr>
      </w:pPr>
    </w:p>
    <w:p>
      <w:pPr>
        <w:spacing w:line="440" w:lineRule="exact"/>
        <w:ind w:firstLine="480" w:firstLineChars="200"/>
        <w:rPr>
          <w:rFonts w:ascii="Times New Roman" w:hAnsi="Times New Roman" w:eastAsia="黑体" w:cs="Times New Roman"/>
          <w:sz w:val="24"/>
        </w:rPr>
      </w:pPr>
    </w:p>
    <w:p>
      <w:pPr>
        <w:pageBreakBefore w:val="0"/>
        <w:kinsoku/>
        <w:overflowPunct/>
        <w:bidi w:val="0"/>
        <w:spacing w:before="62" w:beforeLines="20" w:after="62" w:afterLines="20" w:line="560" w:lineRule="exact"/>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24"/>
          <w:szCs w:val="32"/>
          <w:highlight w:val="none"/>
          <w:lang w:eastAsia="zh-CN"/>
        </w:rPr>
        <w:t>按照</w:t>
      </w:r>
      <w:r>
        <w:rPr>
          <w:rFonts w:hint="eastAsia" w:ascii="Times New Roman" w:hAnsi="Times New Roman" w:cs="Times New Roman"/>
          <w:color w:val="auto"/>
          <w:sz w:val="24"/>
          <w:szCs w:val="32"/>
          <w:highlight w:val="none"/>
          <w:lang w:eastAsia="zh-CN"/>
        </w:rPr>
        <w:t>询比文件</w:t>
      </w:r>
      <w:r>
        <w:rPr>
          <w:rFonts w:hint="default" w:ascii="Times New Roman" w:hAnsi="Times New Roman" w:cs="Times New Roman"/>
          <w:color w:val="auto"/>
          <w:sz w:val="24"/>
          <w:szCs w:val="32"/>
          <w:highlight w:val="none"/>
          <w:lang w:eastAsia="zh-CN"/>
        </w:rPr>
        <w:t>要求，自行制作格式</w:t>
      </w:r>
      <w:r>
        <w:rPr>
          <w:rFonts w:hint="default" w:ascii="Times New Roman" w:hAnsi="Times New Roman" w:eastAsia="仿宋_GB2312" w:cs="Times New Roman"/>
          <w:color w:val="auto"/>
          <w:sz w:val="32"/>
          <w:szCs w:val="32"/>
          <w:highlight w:val="none"/>
          <w:lang w:eastAsia="zh-CN"/>
        </w:rPr>
        <w:t>）</w:t>
      </w:r>
    </w:p>
    <w:p>
      <w:pPr>
        <w:spacing w:line="440" w:lineRule="exact"/>
        <w:jc w:val="center"/>
        <w:rPr>
          <w:rFonts w:ascii="Times New Roman" w:hAnsi="Times New Roman" w:eastAsia="黑体" w:cs="Times New Roman"/>
          <w:sz w:val="20"/>
          <w:szCs w:val="20"/>
        </w:rPr>
      </w:pP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三</w:t>
      </w:r>
      <w:r>
        <w:rPr>
          <w:rFonts w:ascii="Times New Roman" w:hAnsi="Times New Roman" w:eastAsia="黑体" w:cs="Times New Roman"/>
          <w:sz w:val="28"/>
          <w:szCs w:val="28"/>
        </w:rPr>
        <w:t>、</w:t>
      </w:r>
      <w:r>
        <w:rPr>
          <w:rFonts w:hint="eastAsia" w:ascii="Times New Roman" w:hAnsi="Times New Roman" w:eastAsia="黑体" w:cs="Times New Roman"/>
          <w:sz w:val="28"/>
          <w:szCs w:val="28"/>
          <w:lang w:eastAsia="zh-CN"/>
        </w:rPr>
        <w:t>法定代表人身份证明及</w:t>
      </w:r>
      <w:r>
        <w:rPr>
          <w:rFonts w:ascii="Times New Roman" w:hAnsi="Times New Roman" w:eastAsia="黑体" w:cs="Times New Roman"/>
          <w:sz w:val="28"/>
          <w:szCs w:val="28"/>
        </w:rPr>
        <w:t>授权委托书</w:t>
      </w:r>
    </w:p>
    <w:p>
      <w:pPr>
        <w:spacing w:line="440" w:lineRule="exact"/>
        <w:rPr>
          <w:rFonts w:ascii="Times New Roman" w:hAnsi="Times New Roman" w:cs="Times New Roman"/>
          <w:sz w:val="20"/>
          <w:szCs w:val="20"/>
        </w:rPr>
      </w:pPr>
    </w:p>
    <w:p>
      <w:pPr>
        <w:spacing w:line="440" w:lineRule="exact"/>
        <w:ind w:firstLine="1800" w:firstLineChars="750"/>
        <w:jc w:val="right"/>
        <w:rPr>
          <w:rFonts w:ascii="Times New Roman" w:hAnsi="Times New Roman" w:eastAsia="黑体" w:cs="Times New Roman"/>
          <w:sz w:val="18"/>
          <w:szCs w:val="18"/>
        </w:rPr>
      </w:pPr>
      <w:r>
        <w:rPr>
          <w:rFonts w:hint="default" w:ascii="Times New Roman" w:hAnsi="Times New Roman" w:cs="Times New Roman"/>
          <w:color w:val="auto"/>
          <w:sz w:val="24"/>
          <w:highlight w:val="none"/>
        </w:rPr>
        <w:t xml:space="preserve"> </w:t>
      </w:r>
    </w:p>
    <w:p>
      <w:pPr>
        <w:spacing w:line="440" w:lineRule="exact"/>
        <w:jc w:val="center"/>
        <w:rPr>
          <w:rFonts w:hint="default" w:ascii="Times New Roman" w:hAnsi="Times New Roman" w:eastAsia="黑体" w:cs="Times New Roman"/>
          <w:color w:val="auto"/>
          <w:sz w:val="28"/>
          <w:szCs w:val="28"/>
          <w:highlight w:val="none"/>
        </w:rPr>
      </w:pPr>
      <w:bookmarkStart w:id="71" w:name="_Toc19768_WPSOffice_Level2"/>
      <w:bookmarkStart w:id="72" w:name="_Toc12035_WPSOffice_Level2"/>
      <w:r>
        <w:rPr>
          <w:rFonts w:hint="default" w:ascii="Times New Roman" w:hAnsi="Times New Roman" w:eastAsia="黑体" w:cs="Times New Roman"/>
          <w:bCs/>
          <w:color w:val="auto"/>
          <w:sz w:val="28"/>
          <w:szCs w:val="28"/>
          <w:highlight w:val="none"/>
        </w:rPr>
        <w:t xml:space="preserve"> </w:t>
      </w:r>
      <w:r>
        <w:rPr>
          <w:rFonts w:hint="default" w:ascii="Times New Roman" w:hAnsi="Times New Roman" w:eastAsia="黑体" w:cs="Times New Roman"/>
          <w:color w:val="auto"/>
          <w:sz w:val="28"/>
          <w:szCs w:val="28"/>
          <w:highlight w:val="none"/>
        </w:rPr>
        <w:t>授权委托书</w:t>
      </w:r>
      <w:bookmarkEnd w:id="71"/>
      <w:bookmarkEnd w:id="7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numPr>
          <w:ilvl w:val="0"/>
          <w:numId w:val="5"/>
        </w:numPr>
        <w:topLinePunct/>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供应商基本情况</w:t>
      </w:r>
    </w:p>
    <w:p>
      <w:pPr>
        <w:pStyle w:val="7"/>
        <w:numPr>
          <w:ilvl w:val="0"/>
          <w:numId w:val="0"/>
        </w:numPr>
      </w:pPr>
    </w:p>
    <w:p>
      <w:pPr>
        <w:topLinePunct/>
        <w:spacing w:line="440" w:lineRule="exact"/>
        <w:jc w:val="center"/>
        <w:rPr>
          <w:rFonts w:ascii="Times New Roman" w:hAnsi="Times New Roman" w:cs="Times New Roman"/>
          <w:sz w:val="23"/>
          <w:szCs w:val="23"/>
        </w:rPr>
      </w:pPr>
    </w:p>
    <w:tbl>
      <w:tblPr>
        <w:tblStyle w:val="25"/>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ascii="Times New Roman" w:hAnsi="Times New Roman" w:cs="Times New Roman"/>
                <w:szCs w:val="21"/>
              </w:rPr>
              <w:t>资产构成情况及投资参股的关联企业情况</w:t>
            </w:r>
            <w:r>
              <w:rPr>
                <w:rFonts w:hint="eastAsia" w:ascii="Times New Roman" w:hAnsi="Times New Roman" w:cs="Times New Roman"/>
                <w:szCs w:val="21"/>
                <w:lang w:eastAsia="zh-CN"/>
              </w:rPr>
              <w:t>（可附页）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10"/>
        <w:spacing w:line="240" w:lineRule="atLeast"/>
        <w:ind w:left="560" w:leftChars="0" w:right="-512" w:rightChars="-244" w:hanging="560" w:hangingChars="200"/>
        <w:jc w:val="center"/>
        <w:rPr>
          <w:rFonts w:ascii="Times New Roman" w:hAnsi="Times New Roman"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98"/>
        <w:gridCol w:w="1522"/>
        <w:gridCol w:w="1249"/>
        <w:gridCol w:w="1249"/>
        <w:gridCol w:w="149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393" w:type="pct"/>
            <w:shd w:val="clear" w:color="auto" w:fill="FFFFFF" w:themeFill="background1"/>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761" w:type="pct"/>
            <w:shd w:val="clear" w:color="auto" w:fill="FFFFFF" w:themeFill="background1"/>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892" w:type="pct"/>
            <w:shd w:val="clear" w:color="auto" w:fill="FFFFFF" w:themeFill="background1"/>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lang w:eastAsia="zh-CN"/>
              </w:rPr>
              <w:t>业主</w:t>
            </w:r>
            <w:r>
              <w:rPr>
                <w:rFonts w:hint="eastAsia" w:ascii="宋体" w:hAnsi="宋体" w:eastAsia="宋体" w:cs="宋体"/>
                <w:b w:val="0"/>
                <w:bCs/>
                <w:sz w:val="21"/>
                <w:szCs w:val="21"/>
              </w:rPr>
              <w:t>名称</w:t>
            </w:r>
          </w:p>
        </w:tc>
        <w:tc>
          <w:tcPr>
            <w:tcW w:w="732" w:type="pct"/>
            <w:shd w:val="clear" w:color="auto" w:fill="FFFFFF" w:themeFill="background1"/>
            <w:vAlign w:val="center"/>
          </w:tcPr>
          <w:p>
            <w:pPr>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合同价格</w:t>
            </w:r>
          </w:p>
        </w:tc>
        <w:tc>
          <w:tcPr>
            <w:tcW w:w="732" w:type="pct"/>
            <w:shd w:val="clear" w:color="auto" w:fill="FFFFFF" w:themeFill="background1"/>
            <w:vAlign w:val="center"/>
          </w:tcPr>
          <w:p>
            <w:pPr>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完成日期</w:t>
            </w:r>
          </w:p>
        </w:tc>
        <w:tc>
          <w:tcPr>
            <w:tcW w:w="875" w:type="pct"/>
            <w:shd w:val="clear" w:color="auto" w:fill="FFFFFF" w:themeFill="background1"/>
            <w:vAlign w:val="center"/>
          </w:tcPr>
          <w:p>
            <w:pPr>
              <w:jc w:val="center"/>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项目负责人</w:t>
            </w:r>
          </w:p>
        </w:tc>
        <w:tc>
          <w:tcPr>
            <w:tcW w:w="611" w:type="pct"/>
            <w:shd w:val="clear" w:color="auto" w:fill="FFFFFF" w:themeFill="background1"/>
            <w:vAlign w:val="center"/>
          </w:tcPr>
          <w:p>
            <w:pPr>
              <w:jc w:val="center"/>
              <w:rPr>
                <w:rFonts w:hint="eastAsia" w:ascii="宋体" w:hAnsi="宋体" w:eastAsia="宋体" w:cs="宋体"/>
                <w:b w:val="0"/>
                <w:bCs/>
                <w:sz w:val="21"/>
                <w:szCs w:val="21"/>
              </w:rPr>
            </w:pPr>
            <w:r>
              <w:rPr>
                <w:rFonts w:hint="eastAsia" w:ascii="宋体" w:hAnsi="宋体" w:eastAsia="宋体" w:cs="宋体"/>
                <w:b w:val="0"/>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761" w:type="pct"/>
          </w:tcPr>
          <w:p>
            <w:pPr>
              <w:jc w:val="left"/>
              <w:rPr>
                <w:rFonts w:ascii="黑体" w:hAnsi="黑体" w:eastAsia="黑体" w:cs="Arial"/>
                <w:color w:val="000000"/>
                <w:kern w:val="24"/>
                <w:sz w:val="24"/>
              </w:rPr>
            </w:pPr>
          </w:p>
        </w:tc>
        <w:tc>
          <w:tcPr>
            <w:tcW w:w="892" w:type="pct"/>
          </w:tcPr>
          <w:p>
            <w:pPr>
              <w:jc w:val="left"/>
              <w:rPr>
                <w:rFonts w:ascii="黑体" w:hAnsi="黑体" w:eastAsia="黑体"/>
                <w:sz w:val="24"/>
              </w:rPr>
            </w:pPr>
          </w:p>
        </w:tc>
        <w:tc>
          <w:tcPr>
            <w:tcW w:w="732" w:type="pct"/>
          </w:tcPr>
          <w:p>
            <w:pPr>
              <w:jc w:val="left"/>
              <w:rPr>
                <w:rFonts w:ascii="黑体" w:hAnsi="黑体" w:eastAsia="黑体"/>
                <w:sz w:val="24"/>
              </w:rPr>
            </w:pPr>
          </w:p>
        </w:tc>
        <w:tc>
          <w:tcPr>
            <w:tcW w:w="732" w:type="pct"/>
          </w:tcPr>
          <w:p>
            <w:pPr>
              <w:jc w:val="left"/>
              <w:rPr>
                <w:rFonts w:ascii="黑体" w:hAnsi="黑体" w:eastAsia="黑体"/>
                <w:sz w:val="24"/>
              </w:rPr>
            </w:pPr>
          </w:p>
        </w:tc>
        <w:tc>
          <w:tcPr>
            <w:tcW w:w="875" w:type="pct"/>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761" w:type="pct"/>
          </w:tcPr>
          <w:p>
            <w:pPr>
              <w:jc w:val="left"/>
              <w:rPr>
                <w:rFonts w:ascii="黑体" w:hAnsi="黑体" w:eastAsia="黑体"/>
                <w:sz w:val="24"/>
              </w:rPr>
            </w:pPr>
          </w:p>
        </w:tc>
        <w:tc>
          <w:tcPr>
            <w:tcW w:w="892" w:type="pct"/>
          </w:tcPr>
          <w:p>
            <w:pPr>
              <w:jc w:val="left"/>
              <w:rPr>
                <w:rFonts w:ascii="黑体" w:hAnsi="黑体" w:eastAsia="黑体"/>
                <w:sz w:val="24"/>
              </w:rPr>
            </w:pPr>
          </w:p>
        </w:tc>
        <w:tc>
          <w:tcPr>
            <w:tcW w:w="732" w:type="pct"/>
          </w:tcPr>
          <w:p>
            <w:pPr>
              <w:jc w:val="left"/>
              <w:rPr>
                <w:rFonts w:ascii="黑体" w:hAnsi="黑体" w:eastAsia="黑体"/>
                <w:sz w:val="24"/>
              </w:rPr>
            </w:pPr>
          </w:p>
        </w:tc>
        <w:tc>
          <w:tcPr>
            <w:tcW w:w="732" w:type="pct"/>
          </w:tcPr>
          <w:p>
            <w:pPr>
              <w:jc w:val="left"/>
              <w:rPr>
                <w:rFonts w:ascii="黑体" w:hAnsi="黑体" w:eastAsia="黑体"/>
                <w:sz w:val="24"/>
              </w:rPr>
            </w:pPr>
          </w:p>
        </w:tc>
        <w:tc>
          <w:tcPr>
            <w:tcW w:w="875" w:type="pct"/>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9</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10</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11</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3" w:type="pct"/>
            <w:vAlign w:val="center"/>
          </w:tcPr>
          <w:p>
            <w:pPr>
              <w:jc w:val="center"/>
              <w:rPr>
                <w:rFonts w:hint="eastAsia" w:ascii="宋体" w:hAnsi="宋体" w:eastAsia="宋体" w:cs="宋体"/>
                <w:sz w:val="24"/>
              </w:rPr>
            </w:pPr>
            <w:r>
              <w:rPr>
                <w:rFonts w:hint="eastAsia" w:ascii="宋体" w:hAnsi="宋体" w:eastAsia="宋体" w:cs="宋体"/>
                <w:sz w:val="24"/>
              </w:rPr>
              <w:t>12</w:t>
            </w:r>
          </w:p>
        </w:tc>
        <w:tc>
          <w:tcPr>
            <w:tcW w:w="761" w:type="pct"/>
          </w:tcPr>
          <w:p>
            <w:pPr>
              <w:jc w:val="left"/>
              <w:rPr>
                <w:rFonts w:ascii="黑体" w:hAnsi="黑体" w:eastAsia="黑体"/>
                <w:sz w:val="24"/>
              </w:rPr>
            </w:pPr>
          </w:p>
        </w:tc>
        <w:tc>
          <w:tcPr>
            <w:tcW w:w="89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732" w:type="pct"/>
            <w:vAlign w:val="center"/>
          </w:tcPr>
          <w:p>
            <w:pPr>
              <w:jc w:val="left"/>
              <w:rPr>
                <w:rFonts w:ascii="黑体" w:hAnsi="黑体" w:eastAsia="黑体"/>
                <w:sz w:val="24"/>
              </w:rPr>
            </w:pPr>
          </w:p>
        </w:tc>
        <w:tc>
          <w:tcPr>
            <w:tcW w:w="875" w:type="pct"/>
            <w:vAlign w:val="center"/>
          </w:tcPr>
          <w:p>
            <w:pPr>
              <w:jc w:val="left"/>
              <w:rPr>
                <w:rFonts w:ascii="黑体" w:hAnsi="黑体" w:eastAsia="黑体"/>
                <w:sz w:val="24"/>
              </w:rPr>
            </w:pPr>
          </w:p>
        </w:tc>
        <w:tc>
          <w:tcPr>
            <w:tcW w:w="611" w:type="pct"/>
            <w:vAlign w:val="center"/>
          </w:tcPr>
          <w:p>
            <w:pPr>
              <w:jc w:val="left"/>
              <w:rPr>
                <w:rFonts w:ascii="黑体" w:hAnsi="黑体" w:eastAsia="黑体"/>
                <w:sz w:val="24"/>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1、业绩证明材料要求：合同</w:t>
      </w:r>
      <w:r>
        <w:rPr>
          <w:rFonts w:hint="eastAsia" w:ascii="Times New Roman" w:hAnsi="Times New Roman" w:eastAsia="黑体" w:cs="Times New Roman"/>
          <w:szCs w:val="21"/>
          <w:lang w:eastAsia="zh-CN"/>
        </w:rPr>
        <w:t>协议</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2、</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hint="eastAsia" w:ascii="Times New Roman" w:hAnsi="Times New Roman" w:eastAsia="黑体" w:cs="Times New Roman"/>
          <w:sz w:val="28"/>
          <w:szCs w:val="28"/>
        </w:rPr>
      </w:pPr>
    </w:p>
    <w:p>
      <w:pPr>
        <w:widowControl/>
        <w:autoSpaceDE w:val="0"/>
        <w:autoSpaceDN w:val="0"/>
        <w:spacing w:line="360" w:lineRule="atLeast"/>
        <w:ind w:left="180"/>
        <w:jc w:val="center"/>
        <w:textAlignment w:val="bottom"/>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、拟委任的主要人员</w:t>
      </w:r>
    </w:p>
    <w:p>
      <w:pPr>
        <w:pStyle w:val="2"/>
        <w:widowControl/>
        <w:autoSpaceDE w:val="0"/>
        <w:autoSpaceDN w:val="0"/>
        <w:spacing w:line="360" w:lineRule="atLeast"/>
        <w:ind w:left="180"/>
        <w:jc w:val="center"/>
        <w:textAlignment w:val="bottom"/>
        <w:rPr>
          <w:rFonts w:ascii="Times New Roman" w:hAnsi="Times New Roman" w:eastAsia="黑体" w:cs="Times New Roman"/>
          <w:sz w:val="28"/>
          <w:szCs w:val="28"/>
        </w:rPr>
      </w:pPr>
      <w:r>
        <w:rPr>
          <w:rFonts w:ascii="Times New Roman" w:hAnsi="Times New Roman" w:eastAsia="黑体" w:cs="Times New Roman"/>
          <w:sz w:val="28"/>
          <w:szCs w:val="28"/>
        </w:rPr>
        <w:t>拟委任的</w:t>
      </w:r>
      <w:r>
        <w:rPr>
          <w:rFonts w:hint="eastAsia" w:ascii="Times New Roman" w:hAnsi="Times New Roman" w:eastAsia="黑体" w:cs="Times New Roman"/>
          <w:sz w:val="28"/>
          <w:szCs w:val="28"/>
        </w:rPr>
        <w:t>主要人员</w:t>
      </w:r>
      <w:r>
        <w:rPr>
          <w:rFonts w:ascii="Times New Roman" w:hAnsi="Times New Roman" w:eastAsia="黑体" w:cs="Times New Roman"/>
          <w:sz w:val="28"/>
          <w:szCs w:val="28"/>
        </w:rPr>
        <w:t>资历表</w:t>
      </w:r>
    </w:p>
    <w:tbl>
      <w:tblPr>
        <w:tblStyle w:val="25"/>
        <w:tblW w:w="4998" w:type="pct"/>
        <w:tblInd w:w="0" w:type="dxa"/>
        <w:shd w:val="clear" w:color="auto" w:fill="auto"/>
        <w:tblLayout w:type="fixed"/>
        <w:tblCellMar>
          <w:top w:w="0" w:type="dxa"/>
          <w:left w:w="108" w:type="dxa"/>
          <w:bottom w:w="0" w:type="dxa"/>
          <w:right w:w="108" w:type="dxa"/>
        </w:tblCellMar>
      </w:tblPr>
      <w:tblGrid>
        <w:gridCol w:w="763"/>
        <w:gridCol w:w="832"/>
        <w:gridCol w:w="798"/>
        <w:gridCol w:w="1158"/>
        <w:gridCol w:w="691"/>
        <w:gridCol w:w="1119"/>
        <w:gridCol w:w="2365"/>
        <w:gridCol w:w="799"/>
      </w:tblGrid>
      <w:tr>
        <w:tblPrEx>
          <w:shd w:val="clear" w:color="auto" w:fill="auto"/>
          <w:tblCellMar>
            <w:top w:w="0" w:type="dxa"/>
            <w:left w:w="108" w:type="dxa"/>
            <w:bottom w:w="0" w:type="dxa"/>
            <w:right w:w="108" w:type="dxa"/>
          </w:tblCellMar>
        </w:tblPrEx>
        <w:trPr>
          <w:trHeight w:val="82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姓名</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学历</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职称或执业资格</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单位职务</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本项目职责</w:t>
            </w:r>
          </w:p>
        </w:tc>
        <w:tc>
          <w:tcPr>
            <w:tcW w:w="13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参加过的类似项目情况</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10"/>
        <w:spacing w:after="0" w:line="240" w:lineRule="atLeast"/>
        <w:ind w:left="630" w:leftChars="100" w:hanging="420" w:hangingChars="200"/>
        <w:rPr>
          <w:rFonts w:ascii="Times New Roman" w:hAnsi="Times New Roman" w:eastAsia="黑体" w:cs="Times New Roman"/>
          <w:bCs/>
          <w:kern w:val="0"/>
          <w:szCs w:val="21"/>
        </w:rPr>
      </w:pPr>
    </w:p>
    <w:p>
      <w:pPr>
        <w:pStyle w:val="10"/>
        <w:spacing w:after="0" w:line="240" w:lineRule="atLeast"/>
        <w:ind w:left="630" w:leftChars="100" w:hanging="420" w:hangingChars="200"/>
        <w:rPr>
          <w:rFonts w:ascii="Times New Roman" w:hAnsi="Times New Roman" w:cs="Times New Roman"/>
          <w:bCs/>
          <w:kern w:val="0"/>
          <w:sz w:val="20"/>
          <w:szCs w:val="20"/>
        </w:rPr>
      </w:pPr>
      <w:r>
        <w:rPr>
          <w:rFonts w:ascii="Times New Roman" w:hAnsi="Times New Roman" w:eastAsia="黑体" w:cs="Times New Roman"/>
          <w:bCs/>
          <w:kern w:val="0"/>
          <w:szCs w:val="21"/>
        </w:rPr>
        <w:br w:type="page"/>
      </w:r>
    </w:p>
    <w:p>
      <w:pPr>
        <w:tabs>
          <w:tab w:val="left" w:pos="3060"/>
        </w:tabs>
        <w:topLinePunct/>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p>
    <w:p>
      <w:pPr>
        <w:topLinePunct/>
        <w:spacing w:line="440" w:lineRule="exact"/>
        <w:rPr>
          <w:rFonts w:ascii="Times New Roman" w:hAnsi="Times New Roman" w:cs="Times New Roman"/>
          <w:bCs/>
          <w:sz w:val="23"/>
          <w:szCs w:val="23"/>
        </w:rPr>
      </w:pP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top"/>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vAlign w:val="top"/>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向前追溯3年）供应商或其法定代表人、拟委任的</w:t>
            </w:r>
            <w:r>
              <w:rPr>
                <w:rFonts w:hint="eastAsia" w:ascii="Times New Roman" w:hAnsi="Times New Roman" w:cs="Times New Roman"/>
                <w:sz w:val="24"/>
                <w:szCs w:val="28"/>
              </w:rPr>
              <w:t>项目负责人</w:t>
            </w:r>
            <w:r>
              <w:rPr>
                <w:rFonts w:ascii="Times New Roman" w:hAnsi="Times New Roman" w:cs="Times New Roman"/>
                <w:sz w:val="24"/>
                <w:szCs w:val="28"/>
              </w:rPr>
              <w:t>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w:t>
      </w:r>
      <w:r>
        <w:rPr>
          <w:rFonts w:hint="eastAsia" w:ascii="Times New Roman" w:hAnsi="Times New Roman" w:cs="Times New Roman"/>
          <w:sz w:val="24"/>
          <w:lang w:val="en-US" w:eastAsia="zh-CN"/>
        </w:rPr>
        <w:t xml:space="preserve">   </w:t>
      </w:r>
      <w:r>
        <w:rPr>
          <w:rFonts w:ascii="Times New Roman" w:hAnsi="Times New Roman" w:cs="Times New Roman"/>
          <w:sz w:val="24"/>
        </w:rPr>
        <w:t>月</w:t>
      </w:r>
      <w:r>
        <w:rPr>
          <w:rFonts w:hint="eastAsia" w:ascii="Times New Roman" w:hAnsi="Times New Roman" w:cs="Times New Roman"/>
          <w:sz w:val="24"/>
          <w:lang w:val="en-US" w:eastAsia="zh-CN"/>
        </w:rPr>
        <w:t xml:space="preserve">  </w:t>
      </w:r>
      <w:r>
        <w:rPr>
          <w:rFonts w:ascii="Times New Roman" w:hAnsi="Times New Roman" w:cs="Times New Roman"/>
          <w:sz w:val="24"/>
        </w:rPr>
        <w:t>日</w:t>
      </w:r>
    </w:p>
    <w:p>
      <w:pPr>
        <w:pStyle w:val="2"/>
      </w:pPr>
    </w:p>
    <w:p>
      <w:pPr>
        <w:pStyle w:val="2"/>
        <w:spacing w:line="440" w:lineRule="exact"/>
        <w:rPr>
          <w:rFonts w:ascii="Times New Roman" w:hAnsi="Times New Roman" w:cs="Times New Roman"/>
          <w:sz w:val="24"/>
        </w:rPr>
      </w:pPr>
    </w:p>
    <w:p>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八</w:t>
      </w:r>
      <w:r>
        <w:rPr>
          <w:rFonts w:ascii="Times New Roman" w:hAnsi="Times New Roman" w:eastAsia="黑体" w:cs="Times New Roman"/>
          <w:sz w:val="28"/>
          <w:szCs w:val="28"/>
        </w:rPr>
        <w:t>、</w:t>
      </w:r>
      <w:r>
        <w:rPr>
          <w:rFonts w:hint="eastAsia" w:ascii="Times New Roman" w:hAnsi="Times New Roman" w:eastAsia="黑体" w:cs="Times New Roman"/>
          <w:sz w:val="28"/>
          <w:szCs w:val="28"/>
        </w:rPr>
        <w:t>服务方案</w:t>
      </w:r>
    </w:p>
    <w:p>
      <w:pPr>
        <w:spacing w:line="440" w:lineRule="exact"/>
        <w:rPr>
          <w:rFonts w:ascii="Times New Roman" w:hAnsi="Times New Roman" w:eastAsia="黑体" w:cs="Times New Roman"/>
          <w:sz w:val="20"/>
          <w:szCs w:val="20"/>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服务方案</w:t>
      </w:r>
      <w:r>
        <w:rPr>
          <w:rFonts w:hint="eastAsia" w:ascii="Times New Roman" w:hAnsi="Times New Roman" w:cs="Times New Roman"/>
          <w:sz w:val="24"/>
          <w:lang w:eastAsia="zh-CN"/>
        </w:rPr>
        <w:t>（</w:t>
      </w:r>
      <w:r>
        <w:rPr>
          <w:rFonts w:ascii="Times New Roman" w:hAnsi="Times New Roman" w:cs="Times New Roman"/>
          <w:sz w:val="24"/>
        </w:rPr>
        <w:t>文字宜精炼、内容具有针对性</w:t>
      </w:r>
      <w:r>
        <w:rPr>
          <w:rFonts w:hint="eastAsia" w:ascii="Times New Roman" w:hAnsi="Times New Roman" w:cs="Times New Roman"/>
          <w:sz w:val="24"/>
          <w:lang w:eastAsia="zh-CN"/>
        </w:rPr>
        <w:t>）</w:t>
      </w:r>
      <w:r>
        <w:rPr>
          <w:rFonts w:hint="eastAsia" w:ascii="Times New Roman" w:hAnsi="Times New Roman" w:cs="Times New Roman"/>
          <w:sz w:val="24"/>
        </w:rPr>
        <w:t>。</w:t>
      </w:r>
    </w:p>
    <w:p>
      <w:pPr>
        <w:numPr>
          <w:ilvl w:val="255"/>
          <w:numId w:val="0"/>
        </w:num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九</w:t>
      </w:r>
      <w:r>
        <w:rPr>
          <w:rFonts w:ascii="Times New Roman" w:hAnsi="Times New Roman" w:eastAsia="黑体" w:cs="Times New Roman"/>
          <w:sz w:val="28"/>
          <w:szCs w:val="28"/>
        </w:rPr>
        <w:t>、其它材料</w:t>
      </w:r>
    </w:p>
    <w:p>
      <w:pPr>
        <w:pStyle w:val="43"/>
        <w:rPr>
          <w:rFonts w:hint="default" w:ascii="Times New Roman" w:hAnsi="Times New Roman"/>
          <w:color w:val="auto"/>
          <w:szCs w:val="28"/>
        </w:rPr>
      </w:pPr>
    </w:p>
    <w:p>
      <w:pPr>
        <w:pStyle w:val="43"/>
        <w:rPr>
          <w:rFonts w:hint="default" w:ascii="Times New Roman" w:hAnsi="Times New Roman"/>
          <w:color w:val="auto"/>
          <w:szCs w:val="28"/>
        </w:rPr>
      </w:pPr>
    </w:p>
    <w:p>
      <w:pPr>
        <w:pageBreakBefore w:val="0"/>
        <w:kinsoku/>
        <w:overflowPunct/>
        <w:bidi w:val="0"/>
        <w:spacing w:before="62" w:beforeLines="20" w:after="62" w:afterLines="20" w:line="560" w:lineRule="exact"/>
        <w:jc w:val="center"/>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24"/>
          <w:szCs w:val="32"/>
          <w:highlight w:val="none"/>
          <w:lang w:eastAsia="zh-CN"/>
        </w:rPr>
        <w:t>供应商</w:t>
      </w:r>
      <w:r>
        <w:rPr>
          <w:rFonts w:hint="default" w:ascii="Times New Roman" w:hAnsi="Times New Roman" w:cs="Times New Roman"/>
          <w:color w:val="auto"/>
          <w:sz w:val="24"/>
          <w:szCs w:val="32"/>
          <w:highlight w:val="none"/>
          <w:lang w:eastAsia="zh-CN"/>
        </w:rPr>
        <w:t>自行制作格式</w:t>
      </w:r>
      <w:r>
        <w:rPr>
          <w:rFonts w:hint="default" w:ascii="Times New Roman" w:hAnsi="Times New Roman" w:eastAsia="仿宋_GB2312" w:cs="Times New Roman"/>
          <w:color w:val="auto"/>
          <w:sz w:val="32"/>
          <w:szCs w:val="32"/>
          <w:highlight w:val="none"/>
          <w:lang w:eastAsia="zh-CN"/>
        </w:rPr>
        <w:t>）</w:t>
      </w:r>
    </w:p>
    <w:p>
      <w:pPr>
        <w:spacing w:line="400" w:lineRule="atLeast"/>
        <w:jc w:val="left"/>
        <w:rPr>
          <w:rFonts w:ascii="Times New Roman" w:hAnsi="Times New Roman" w:eastAsia="黑体" w:cs="Times New Roman"/>
          <w:strike/>
          <w:szCs w:val="21"/>
        </w:rPr>
      </w:pPr>
    </w:p>
    <w:sectPr>
      <w:footerReference r:id="rId3" w:type="default"/>
      <w:footnotePr>
        <w:numFmt w:val="decimalEnclosedCircleChinese"/>
      </w:footnote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文本框 4"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">
          <v:path arrowok="t"/>
          <v:fill on="f" focussize="0,0"/>
          <v:stroke on="f" weight="0.5pt" joinstyle="miter"/>
          <v:imagedata o:title=""/>
          <o:lock v:ext="edit"/>
          <v:textbox inset="0mm,0mm,0mm,0mm" style="mso-fit-shape-to-text:t;">
            <w:txbxContent>
              <w:p>
                <w:pPr>
                  <w:jc w:val="center"/>
                </w:pPr>
                <w:r>
                  <w:fldChar w:fldCharType="begin"/>
                </w:r>
                <w:r>
                  <w:rPr>
                    <w:rStyle w:val="27"/>
                  </w:rPr>
                  <w:instrText xml:space="preserve"> PAGE </w:instrText>
                </w:r>
                <w:r>
                  <w:fldChar w:fldCharType="separate"/>
                </w:r>
                <w:r>
                  <w:rPr>
                    <w:rStyle w:val="27"/>
                  </w:rPr>
                  <w:t>38</w:t>
                </w:r>
                <w:r>
                  <w:fldChar w:fldCharType="end"/>
                </w:r>
              </w:p>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4701"/>
        </w:tabs>
        <w:ind w:left="4701"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DDE6A62"/>
    <w:multiLevelType w:val="singleLevel"/>
    <w:tmpl w:val="9DDE6A62"/>
    <w:lvl w:ilvl="0" w:tentative="0">
      <w:start w:val="4"/>
      <w:numFmt w:val="chineseCounting"/>
      <w:suff w:val="nothing"/>
      <w:lvlText w:val="%1、"/>
      <w:lvlJc w:val="left"/>
      <w:rPr>
        <w:rFonts w:hint="eastAsia"/>
      </w:rPr>
    </w:lvl>
  </w:abstractNum>
  <w:abstractNum w:abstractNumId="2">
    <w:nsid w:val="C01D7B5A"/>
    <w:multiLevelType w:val="singleLevel"/>
    <w:tmpl w:val="C01D7B5A"/>
    <w:lvl w:ilvl="0" w:tentative="0">
      <w:start w:val="2"/>
      <w:numFmt w:val="decimal"/>
      <w:suff w:val="nothing"/>
      <w:lvlText w:val="（%1）"/>
      <w:lvlJc w:val="left"/>
    </w:lvl>
  </w:abstractNum>
  <w:abstractNum w:abstractNumId="3">
    <w:nsid w:val="22AE4F32"/>
    <w:multiLevelType w:val="singleLevel"/>
    <w:tmpl w:val="22AE4F32"/>
    <w:lvl w:ilvl="0" w:tentative="0">
      <w:start w:val="3"/>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400"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297"/>
    <w:rsid w:val="000022F4"/>
    <w:rsid w:val="00002BFE"/>
    <w:rsid w:val="0000487D"/>
    <w:rsid w:val="000059F1"/>
    <w:rsid w:val="00005EE4"/>
    <w:rsid w:val="000116A7"/>
    <w:rsid w:val="000121EF"/>
    <w:rsid w:val="00012E18"/>
    <w:rsid w:val="00012EAD"/>
    <w:rsid w:val="000155C7"/>
    <w:rsid w:val="00016591"/>
    <w:rsid w:val="00021A6C"/>
    <w:rsid w:val="00025708"/>
    <w:rsid w:val="00026242"/>
    <w:rsid w:val="000263CB"/>
    <w:rsid w:val="000267DB"/>
    <w:rsid w:val="00031F8D"/>
    <w:rsid w:val="00032707"/>
    <w:rsid w:val="000331CD"/>
    <w:rsid w:val="00034249"/>
    <w:rsid w:val="0003707A"/>
    <w:rsid w:val="00037341"/>
    <w:rsid w:val="00040274"/>
    <w:rsid w:val="0004177A"/>
    <w:rsid w:val="000417B1"/>
    <w:rsid w:val="00042E66"/>
    <w:rsid w:val="0004386D"/>
    <w:rsid w:val="0004518C"/>
    <w:rsid w:val="000452D5"/>
    <w:rsid w:val="00045B55"/>
    <w:rsid w:val="000477CB"/>
    <w:rsid w:val="00052763"/>
    <w:rsid w:val="00052DE5"/>
    <w:rsid w:val="00052F87"/>
    <w:rsid w:val="000547E8"/>
    <w:rsid w:val="0005533E"/>
    <w:rsid w:val="0005554B"/>
    <w:rsid w:val="00057836"/>
    <w:rsid w:val="0006189F"/>
    <w:rsid w:val="00061EDA"/>
    <w:rsid w:val="0006320C"/>
    <w:rsid w:val="00064332"/>
    <w:rsid w:val="000657F4"/>
    <w:rsid w:val="000714D2"/>
    <w:rsid w:val="00073467"/>
    <w:rsid w:val="0007400B"/>
    <w:rsid w:val="00074144"/>
    <w:rsid w:val="0007455E"/>
    <w:rsid w:val="00074B8B"/>
    <w:rsid w:val="00075377"/>
    <w:rsid w:val="00076AA8"/>
    <w:rsid w:val="0008260C"/>
    <w:rsid w:val="00084AF7"/>
    <w:rsid w:val="00086DCC"/>
    <w:rsid w:val="000909BF"/>
    <w:rsid w:val="00090AB1"/>
    <w:rsid w:val="000912F6"/>
    <w:rsid w:val="00091D60"/>
    <w:rsid w:val="00093307"/>
    <w:rsid w:val="000A0D83"/>
    <w:rsid w:val="000A10D4"/>
    <w:rsid w:val="000A2456"/>
    <w:rsid w:val="000A392B"/>
    <w:rsid w:val="000A5EC9"/>
    <w:rsid w:val="000B1593"/>
    <w:rsid w:val="000B1998"/>
    <w:rsid w:val="000B38D1"/>
    <w:rsid w:val="000B4B1D"/>
    <w:rsid w:val="000B7D15"/>
    <w:rsid w:val="000C1B72"/>
    <w:rsid w:val="000C203F"/>
    <w:rsid w:val="000C3444"/>
    <w:rsid w:val="000C34A5"/>
    <w:rsid w:val="000C40BF"/>
    <w:rsid w:val="000C45C2"/>
    <w:rsid w:val="000D0883"/>
    <w:rsid w:val="000D08AD"/>
    <w:rsid w:val="000D1D3D"/>
    <w:rsid w:val="000D2A1B"/>
    <w:rsid w:val="000D3C94"/>
    <w:rsid w:val="000D487C"/>
    <w:rsid w:val="000D56EA"/>
    <w:rsid w:val="000E079E"/>
    <w:rsid w:val="000E0898"/>
    <w:rsid w:val="000E135A"/>
    <w:rsid w:val="000E2A70"/>
    <w:rsid w:val="000E3816"/>
    <w:rsid w:val="000E54B2"/>
    <w:rsid w:val="000E6B9B"/>
    <w:rsid w:val="000F0AC7"/>
    <w:rsid w:val="000F283D"/>
    <w:rsid w:val="000F2935"/>
    <w:rsid w:val="000F347D"/>
    <w:rsid w:val="000F5AAF"/>
    <w:rsid w:val="001012A0"/>
    <w:rsid w:val="00102652"/>
    <w:rsid w:val="00102ED1"/>
    <w:rsid w:val="00103339"/>
    <w:rsid w:val="001060B7"/>
    <w:rsid w:val="00106866"/>
    <w:rsid w:val="001077C0"/>
    <w:rsid w:val="00107C2A"/>
    <w:rsid w:val="00111C0A"/>
    <w:rsid w:val="00112A6F"/>
    <w:rsid w:val="00113037"/>
    <w:rsid w:val="00113DF3"/>
    <w:rsid w:val="00116A3A"/>
    <w:rsid w:val="0011736A"/>
    <w:rsid w:val="001203EB"/>
    <w:rsid w:val="0012064D"/>
    <w:rsid w:val="0012072C"/>
    <w:rsid w:val="00121941"/>
    <w:rsid w:val="00121D5C"/>
    <w:rsid w:val="0012216F"/>
    <w:rsid w:val="00122ED6"/>
    <w:rsid w:val="00125034"/>
    <w:rsid w:val="00127287"/>
    <w:rsid w:val="00131437"/>
    <w:rsid w:val="00132986"/>
    <w:rsid w:val="0013350F"/>
    <w:rsid w:val="0013415E"/>
    <w:rsid w:val="001343F4"/>
    <w:rsid w:val="00134CF2"/>
    <w:rsid w:val="00134F3F"/>
    <w:rsid w:val="001351C4"/>
    <w:rsid w:val="001376D0"/>
    <w:rsid w:val="00137700"/>
    <w:rsid w:val="00137D03"/>
    <w:rsid w:val="00137F6E"/>
    <w:rsid w:val="001408AE"/>
    <w:rsid w:val="00140ADB"/>
    <w:rsid w:val="00142A1C"/>
    <w:rsid w:val="001442F6"/>
    <w:rsid w:val="00146F3D"/>
    <w:rsid w:val="0014732C"/>
    <w:rsid w:val="00151BA1"/>
    <w:rsid w:val="00153D61"/>
    <w:rsid w:val="00154093"/>
    <w:rsid w:val="00155BF6"/>
    <w:rsid w:val="00156736"/>
    <w:rsid w:val="001572D5"/>
    <w:rsid w:val="00157F3D"/>
    <w:rsid w:val="001600CD"/>
    <w:rsid w:val="00160B73"/>
    <w:rsid w:val="00160E26"/>
    <w:rsid w:val="00161D78"/>
    <w:rsid w:val="00163843"/>
    <w:rsid w:val="001641E9"/>
    <w:rsid w:val="001645A2"/>
    <w:rsid w:val="00165F87"/>
    <w:rsid w:val="00171344"/>
    <w:rsid w:val="00174308"/>
    <w:rsid w:val="00176B80"/>
    <w:rsid w:val="00180993"/>
    <w:rsid w:val="00180E63"/>
    <w:rsid w:val="001813D8"/>
    <w:rsid w:val="00182A09"/>
    <w:rsid w:val="00183BC2"/>
    <w:rsid w:val="00185005"/>
    <w:rsid w:val="00187BBD"/>
    <w:rsid w:val="00190352"/>
    <w:rsid w:val="00190383"/>
    <w:rsid w:val="00190CD3"/>
    <w:rsid w:val="0019234E"/>
    <w:rsid w:val="00194A3F"/>
    <w:rsid w:val="00194EFB"/>
    <w:rsid w:val="0019642E"/>
    <w:rsid w:val="00197B61"/>
    <w:rsid w:val="00197F1B"/>
    <w:rsid w:val="001A1AF4"/>
    <w:rsid w:val="001A1D31"/>
    <w:rsid w:val="001A308C"/>
    <w:rsid w:val="001A6567"/>
    <w:rsid w:val="001B066C"/>
    <w:rsid w:val="001B2CDB"/>
    <w:rsid w:val="001B32A9"/>
    <w:rsid w:val="001B4CD7"/>
    <w:rsid w:val="001C08BA"/>
    <w:rsid w:val="001C196D"/>
    <w:rsid w:val="001C1A01"/>
    <w:rsid w:val="001C285F"/>
    <w:rsid w:val="001C487F"/>
    <w:rsid w:val="001C4C90"/>
    <w:rsid w:val="001C6282"/>
    <w:rsid w:val="001D01A2"/>
    <w:rsid w:val="001D18CF"/>
    <w:rsid w:val="001D1DFC"/>
    <w:rsid w:val="001D2220"/>
    <w:rsid w:val="001D4ABA"/>
    <w:rsid w:val="001D62DF"/>
    <w:rsid w:val="001D67B0"/>
    <w:rsid w:val="001E1202"/>
    <w:rsid w:val="001E1B0C"/>
    <w:rsid w:val="001E35DB"/>
    <w:rsid w:val="001E5413"/>
    <w:rsid w:val="001F0412"/>
    <w:rsid w:val="001F2685"/>
    <w:rsid w:val="001F5B56"/>
    <w:rsid w:val="001F68A6"/>
    <w:rsid w:val="001F69CE"/>
    <w:rsid w:val="001F7B97"/>
    <w:rsid w:val="00203C69"/>
    <w:rsid w:val="0020438F"/>
    <w:rsid w:val="00204395"/>
    <w:rsid w:val="00204BC9"/>
    <w:rsid w:val="0020653D"/>
    <w:rsid w:val="00207BF7"/>
    <w:rsid w:val="002134B1"/>
    <w:rsid w:val="002141F3"/>
    <w:rsid w:val="00215B84"/>
    <w:rsid w:val="002219C5"/>
    <w:rsid w:val="00221C03"/>
    <w:rsid w:val="00223DD0"/>
    <w:rsid w:val="00224643"/>
    <w:rsid w:val="00224926"/>
    <w:rsid w:val="00224E1E"/>
    <w:rsid w:val="0022611F"/>
    <w:rsid w:val="0022635F"/>
    <w:rsid w:val="00227180"/>
    <w:rsid w:val="00227C1E"/>
    <w:rsid w:val="002304E3"/>
    <w:rsid w:val="002306AE"/>
    <w:rsid w:val="00230888"/>
    <w:rsid w:val="00231702"/>
    <w:rsid w:val="002329CE"/>
    <w:rsid w:val="00233916"/>
    <w:rsid w:val="00235665"/>
    <w:rsid w:val="00237A0D"/>
    <w:rsid w:val="00241ED8"/>
    <w:rsid w:val="0024280D"/>
    <w:rsid w:val="00243EBE"/>
    <w:rsid w:val="00244297"/>
    <w:rsid w:val="00246B3B"/>
    <w:rsid w:val="00246EFC"/>
    <w:rsid w:val="00247E40"/>
    <w:rsid w:val="002507D4"/>
    <w:rsid w:val="00252767"/>
    <w:rsid w:val="00252B98"/>
    <w:rsid w:val="00252CA2"/>
    <w:rsid w:val="00254237"/>
    <w:rsid w:val="00255312"/>
    <w:rsid w:val="00255DAC"/>
    <w:rsid w:val="00261CC0"/>
    <w:rsid w:val="002661A4"/>
    <w:rsid w:val="00267A36"/>
    <w:rsid w:val="00270BCF"/>
    <w:rsid w:val="00272D63"/>
    <w:rsid w:val="00277D66"/>
    <w:rsid w:val="00282DC0"/>
    <w:rsid w:val="0028668F"/>
    <w:rsid w:val="00286C64"/>
    <w:rsid w:val="00286C6D"/>
    <w:rsid w:val="00290AC6"/>
    <w:rsid w:val="002915C4"/>
    <w:rsid w:val="00291BDF"/>
    <w:rsid w:val="002924B8"/>
    <w:rsid w:val="0029337C"/>
    <w:rsid w:val="002941A9"/>
    <w:rsid w:val="00294ED2"/>
    <w:rsid w:val="0029746D"/>
    <w:rsid w:val="0029784C"/>
    <w:rsid w:val="002A025D"/>
    <w:rsid w:val="002A1600"/>
    <w:rsid w:val="002A2AC7"/>
    <w:rsid w:val="002A3370"/>
    <w:rsid w:val="002B03AE"/>
    <w:rsid w:val="002B1FC1"/>
    <w:rsid w:val="002B2542"/>
    <w:rsid w:val="002B3ECE"/>
    <w:rsid w:val="002B461E"/>
    <w:rsid w:val="002B4866"/>
    <w:rsid w:val="002B4A26"/>
    <w:rsid w:val="002B6B6F"/>
    <w:rsid w:val="002C13E5"/>
    <w:rsid w:val="002D2161"/>
    <w:rsid w:val="002D21A7"/>
    <w:rsid w:val="002D4DD4"/>
    <w:rsid w:val="002D6304"/>
    <w:rsid w:val="002D6DAE"/>
    <w:rsid w:val="002D7765"/>
    <w:rsid w:val="002E1EE3"/>
    <w:rsid w:val="002E3F2A"/>
    <w:rsid w:val="002E5AB7"/>
    <w:rsid w:val="002E7965"/>
    <w:rsid w:val="002F0690"/>
    <w:rsid w:val="002F3A54"/>
    <w:rsid w:val="002F3D0C"/>
    <w:rsid w:val="002F4A66"/>
    <w:rsid w:val="002F602C"/>
    <w:rsid w:val="002F70DA"/>
    <w:rsid w:val="002F7AD4"/>
    <w:rsid w:val="003003BD"/>
    <w:rsid w:val="00301B4F"/>
    <w:rsid w:val="0030203F"/>
    <w:rsid w:val="00302E57"/>
    <w:rsid w:val="00304B0A"/>
    <w:rsid w:val="0030619F"/>
    <w:rsid w:val="00310159"/>
    <w:rsid w:val="003111DC"/>
    <w:rsid w:val="00311F82"/>
    <w:rsid w:val="00312E25"/>
    <w:rsid w:val="003179C1"/>
    <w:rsid w:val="003215A6"/>
    <w:rsid w:val="00321D1B"/>
    <w:rsid w:val="00324E5D"/>
    <w:rsid w:val="003257E7"/>
    <w:rsid w:val="00326E2C"/>
    <w:rsid w:val="00327176"/>
    <w:rsid w:val="00327441"/>
    <w:rsid w:val="00327DFC"/>
    <w:rsid w:val="003324A1"/>
    <w:rsid w:val="0033259F"/>
    <w:rsid w:val="00332937"/>
    <w:rsid w:val="00333CE0"/>
    <w:rsid w:val="00337845"/>
    <w:rsid w:val="00337BBE"/>
    <w:rsid w:val="0034000A"/>
    <w:rsid w:val="00340E0D"/>
    <w:rsid w:val="00341855"/>
    <w:rsid w:val="0034233B"/>
    <w:rsid w:val="00343570"/>
    <w:rsid w:val="003478F3"/>
    <w:rsid w:val="003506E9"/>
    <w:rsid w:val="00353264"/>
    <w:rsid w:val="00353C54"/>
    <w:rsid w:val="003543C3"/>
    <w:rsid w:val="00354F6C"/>
    <w:rsid w:val="00356C22"/>
    <w:rsid w:val="0035737B"/>
    <w:rsid w:val="003576B1"/>
    <w:rsid w:val="00357820"/>
    <w:rsid w:val="0036016D"/>
    <w:rsid w:val="00361945"/>
    <w:rsid w:val="003619B9"/>
    <w:rsid w:val="00363744"/>
    <w:rsid w:val="003716F3"/>
    <w:rsid w:val="00372A68"/>
    <w:rsid w:val="00372F9D"/>
    <w:rsid w:val="00374D6D"/>
    <w:rsid w:val="00374DD6"/>
    <w:rsid w:val="0038421E"/>
    <w:rsid w:val="003850F5"/>
    <w:rsid w:val="00386663"/>
    <w:rsid w:val="00390A15"/>
    <w:rsid w:val="00391490"/>
    <w:rsid w:val="00392A5B"/>
    <w:rsid w:val="00393185"/>
    <w:rsid w:val="00393332"/>
    <w:rsid w:val="00393AFA"/>
    <w:rsid w:val="00394AFA"/>
    <w:rsid w:val="00394F59"/>
    <w:rsid w:val="003954A7"/>
    <w:rsid w:val="003A0B24"/>
    <w:rsid w:val="003A22FB"/>
    <w:rsid w:val="003A3D11"/>
    <w:rsid w:val="003A4A11"/>
    <w:rsid w:val="003A5EBC"/>
    <w:rsid w:val="003A65E1"/>
    <w:rsid w:val="003B0D04"/>
    <w:rsid w:val="003B0FF2"/>
    <w:rsid w:val="003B3308"/>
    <w:rsid w:val="003B33C1"/>
    <w:rsid w:val="003B3B74"/>
    <w:rsid w:val="003B3FBC"/>
    <w:rsid w:val="003B5CA9"/>
    <w:rsid w:val="003B70E0"/>
    <w:rsid w:val="003C024D"/>
    <w:rsid w:val="003C0564"/>
    <w:rsid w:val="003C4337"/>
    <w:rsid w:val="003C6558"/>
    <w:rsid w:val="003C678A"/>
    <w:rsid w:val="003D6927"/>
    <w:rsid w:val="003D6E82"/>
    <w:rsid w:val="003E0781"/>
    <w:rsid w:val="003E1B7A"/>
    <w:rsid w:val="003E23C2"/>
    <w:rsid w:val="003E31C3"/>
    <w:rsid w:val="003E378B"/>
    <w:rsid w:val="003E4E34"/>
    <w:rsid w:val="003E5F61"/>
    <w:rsid w:val="003F0380"/>
    <w:rsid w:val="003F0701"/>
    <w:rsid w:val="003F23A7"/>
    <w:rsid w:val="003F2742"/>
    <w:rsid w:val="003F346C"/>
    <w:rsid w:val="003F3868"/>
    <w:rsid w:val="003F3E4D"/>
    <w:rsid w:val="003F6024"/>
    <w:rsid w:val="003F77B4"/>
    <w:rsid w:val="003F7B45"/>
    <w:rsid w:val="00401381"/>
    <w:rsid w:val="00401432"/>
    <w:rsid w:val="004026BB"/>
    <w:rsid w:val="00402917"/>
    <w:rsid w:val="00406443"/>
    <w:rsid w:val="0041250D"/>
    <w:rsid w:val="0041483A"/>
    <w:rsid w:val="00415B88"/>
    <w:rsid w:val="00417449"/>
    <w:rsid w:val="00417CDD"/>
    <w:rsid w:val="00417D40"/>
    <w:rsid w:val="004215F0"/>
    <w:rsid w:val="00422205"/>
    <w:rsid w:val="00422C08"/>
    <w:rsid w:val="00425D09"/>
    <w:rsid w:val="00427665"/>
    <w:rsid w:val="00427745"/>
    <w:rsid w:val="00427915"/>
    <w:rsid w:val="00431E13"/>
    <w:rsid w:val="00432BA1"/>
    <w:rsid w:val="0043362C"/>
    <w:rsid w:val="00434D0A"/>
    <w:rsid w:val="00436512"/>
    <w:rsid w:val="0043770E"/>
    <w:rsid w:val="00437C6F"/>
    <w:rsid w:val="0044479F"/>
    <w:rsid w:val="00445B08"/>
    <w:rsid w:val="004461EF"/>
    <w:rsid w:val="004464A9"/>
    <w:rsid w:val="00450F36"/>
    <w:rsid w:val="0045337C"/>
    <w:rsid w:val="00455818"/>
    <w:rsid w:val="00456822"/>
    <w:rsid w:val="0046081B"/>
    <w:rsid w:val="00460F2E"/>
    <w:rsid w:val="00461D03"/>
    <w:rsid w:val="004633C1"/>
    <w:rsid w:val="00464469"/>
    <w:rsid w:val="0046616A"/>
    <w:rsid w:val="00466325"/>
    <w:rsid w:val="00466A9A"/>
    <w:rsid w:val="00467287"/>
    <w:rsid w:val="00470BBF"/>
    <w:rsid w:val="00471892"/>
    <w:rsid w:val="00471B16"/>
    <w:rsid w:val="00471F89"/>
    <w:rsid w:val="00472527"/>
    <w:rsid w:val="00473850"/>
    <w:rsid w:val="004752E0"/>
    <w:rsid w:val="00475703"/>
    <w:rsid w:val="00477CE6"/>
    <w:rsid w:val="00482823"/>
    <w:rsid w:val="0048401D"/>
    <w:rsid w:val="0048584B"/>
    <w:rsid w:val="00485975"/>
    <w:rsid w:val="004861F8"/>
    <w:rsid w:val="004875E1"/>
    <w:rsid w:val="00487EBD"/>
    <w:rsid w:val="0049032F"/>
    <w:rsid w:val="004926F3"/>
    <w:rsid w:val="004946CC"/>
    <w:rsid w:val="00495D2F"/>
    <w:rsid w:val="004979A3"/>
    <w:rsid w:val="004A1ACF"/>
    <w:rsid w:val="004A2769"/>
    <w:rsid w:val="004A480F"/>
    <w:rsid w:val="004A6713"/>
    <w:rsid w:val="004A7061"/>
    <w:rsid w:val="004A73D0"/>
    <w:rsid w:val="004A78F9"/>
    <w:rsid w:val="004B21FB"/>
    <w:rsid w:val="004B27B0"/>
    <w:rsid w:val="004C02F8"/>
    <w:rsid w:val="004C397E"/>
    <w:rsid w:val="004C46D5"/>
    <w:rsid w:val="004C4CD5"/>
    <w:rsid w:val="004C5A21"/>
    <w:rsid w:val="004C62F4"/>
    <w:rsid w:val="004D022F"/>
    <w:rsid w:val="004D054D"/>
    <w:rsid w:val="004D0596"/>
    <w:rsid w:val="004D282F"/>
    <w:rsid w:val="004D55ED"/>
    <w:rsid w:val="004D6205"/>
    <w:rsid w:val="004D6335"/>
    <w:rsid w:val="004D7737"/>
    <w:rsid w:val="004D7CA0"/>
    <w:rsid w:val="004E4609"/>
    <w:rsid w:val="004E4647"/>
    <w:rsid w:val="004E503C"/>
    <w:rsid w:val="004E5662"/>
    <w:rsid w:val="004E6862"/>
    <w:rsid w:val="004E6D37"/>
    <w:rsid w:val="004E7555"/>
    <w:rsid w:val="004F0450"/>
    <w:rsid w:val="004F1674"/>
    <w:rsid w:val="004F1F70"/>
    <w:rsid w:val="004F2567"/>
    <w:rsid w:val="004F348A"/>
    <w:rsid w:val="004F3C89"/>
    <w:rsid w:val="0050029C"/>
    <w:rsid w:val="00500BAF"/>
    <w:rsid w:val="0050175E"/>
    <w:rsid w:val="005025A3"/>
    <w:rsid w:val="0050315A"/>
    <w:rsid w:val="005051AF"/>
    <w:rsid w:val="0050639B"/>
    <w:rsid w:val="00506AFA"/>
    <w:rsid w:val="00507581"/>
    <w:rsid w:val="005122FE"/>
    <w:rsid w:val="00513029"/>
    <w:rsid w:val="005142CD"/>
    <w:rsid w:val="005159B0"/>
    <w:rsid w:val="00515C8F"/>
    <w:rsid w:val="00517390"/>
    <w:rsid w:val="005207B7"/>
    <w:rsid w:val="005217F6"/>
    <w:rsid w:val="00521D71"/>
    <w:rsid w:val="00521F12"/>
    <w:rsid w:val="00523155"/>
    <w:rsid w:val="005231C5"/>
    <w:rsid w:val="0052373C"/>
    <w:rsid w:val="005239DC"/>
    <w:rsid w:val="00523F55"/>
    <w:rsid w:val="00525AFE"/>
    <w:rsid w:val="00531353"/>
    <w:rsid w:val="00531727"/>
    <w:rsid w:val="00531814"/>
    <w:rsid w:val="00531CCE"/>
    <w:rsid w:val="00533FB6"/>
    <w:rsid w:val="00537E95"/>
    <w:rsid w:val="00537F39"/>
    <w:rsid w:val="0054056B"/>
    <w:rsid w:val="00540F58"/>
    <w:rsid w:val="00541BBE"/>
    <w:rsid w:val="00545027"/>
    <w:rsid w:val="005514C1"/>
    <w:rsid w:val="0055217C"/>
    <w:rsid w:val="005524DE"/>
    <w:rsid w:val="00552BE6"/>
    <w:rsid w:val="00554FB6"/>
    <w:rsid w:val="00560287"/>
    <w:rsid w:val="00560B4B"/>
    <w:rsid w:val="005633BE"/>
    <w:rsid w:val="00563483"/>
    <w:rsid w:val="00564B34"/>
    <w:rsid w:val="00565897"/>
    <w:rsid w:val="00566565"/>
    <w:rsid w:val="0056656E"/>
    <w:rsid w:val="0056665E"/>
    <w:rsid w:val="0057320B"/>
    <w:rsid w:val="00573AFB"/>
    <w:rsid w:val="0057442B"/>
    <w:rsid w:val="00574517"/>
    <w:rsid w:val="00580F19"/>
    <w:rsid w:val="005819DC"/>
    <w:rsid w:val="00582183"/>
    <w:rsid w:val="00582318"/>
    <w:rsid w:val="00582B56"/>
    <w:rsid w:val="005840B7"/>
    <w:rsid w:val="005864F5"/>
    <w:rsid w:val="00594902"/>
    <w:rsid w:val="00595302"/>
    <w:rsid w:val="005A112A"/>
    <w:rsid w:val="005A4FCF"/>
    <w:rsid w:val="005A5217"/>
    <w:rsid w:val="005A5883"/>
    <w:rsid w:val="005A7448"/>
    <w:rsid w:val="005B0FBD"/>
    <w:rsid w:val="005B18FB"/>
    <w:rsid w:val="005B504F"/>
    <w:rsid w:val="005B5949"/>
    <w:rsid w:val="005B7452"/>
    <w:rsid w:val="005C173C"/>
    <w:rsid w:val="005C3659"/>
    <w:rsid w:val="005C3D46"/>
    <w:rsid w:val="005C4D7B"/>
    <w:rsid w:val="005C5A74"/>
    <w:rsid w:val="005C5D21"/>
    <w:rsid w:val="005C78C2"/>
    <w:rsid w:val="005D0015"/>
    <w:rsid w:val="005D1CB2"/>
    <w:rsid w:val="005D2C96"/>
    <w:rsid w:val="005D5010"/>
    <w:rsid w:val="005D57D8"/>
    <w:rsid w:val="005D6FE3"/>
    <w:rsid w:val="005E0A4F"/>
    <w:rsid w:val="005E1BA1"/>
    <w:rsid w:val="005E258B"/>
    <w:rsid w:val="005E3C72"/>
    <w:rsid w:val="005E7ABF"/>
    <w:rsid w:val="005F03B3"/>
    <w:rsid w:val="005F0613"/>
    <w:rsid w:val="005F1186"/>
    <w:rsid w:val="005F21D0"/>
    <w:rsid w:val="005F2CE8"/>
    <w:rsid w:val="005F3642"/>
    <w:rsid w:val="005F6F31"/>
    <w:rsid w:val="00600E4E"/>
    <w:rsid w:val="00601284"/>
    <w:rsid w:val="00604B52"/>
    <w:rsid w:val="00611C15"/>
    <w:rsid w:val="006120DF"/>
    <w:rsid w:val="006128A6"/>
    <w:rsid w:val="006136F1"/>
    <w:rsid w:val="0061657F"/>
    <w:rsid w:val="00620D4C"/>
    <w:rsid w:val="00621F45"/>
    <w:rsid w:val="006305BB"/>
    <w:rsid w:val="006313C8"/>
    <w:rsid w:val="00632516"/>
    <w:rsid w:val="006369BB"/>
    <w:rsid w:val="00640CC4"/>
    <w:rsid w:val="006423AC"/>
    <w:rsid w:val="006433E4"/>
    <w:rsid w:val="0064377B"/>
    <w:rsid w:val="0064478B"/>
    <w:rsid w:val="006460E4"/>
    <w:rsid w:val="006464A1"/>
    <w:rsid w:val="00646D8D"/>
    <w:rsid w:val="00647799"/>
    <w:rsid w:val="00650FC9"/>
    <w:rsid w:val="00651FF0"/>
    <w:rsid w:val="0065249D"/>
    <w:rsid w:val="00653415"/>
    <w:rsid w:val="00657346"/>
    <w:rsid w:val="00661782"/>
    <w:rsid w:val="00663208"/>
    <w:rsid w:val="00663F54"/>
    <w:rsid w:val="00664CBE"/>
    <w:rsid w:val="00664F73"/>
    <w:rsid w:val="006652BA"/>
    <w:rsid w:val="0066685A"/>
    <w:rsid w:val="006671B4"/>
    <w:rsid w:val="00671BA7"/>
    <w:rsid w:val="00673C28"/>
    <w:rsid w:val="00673E75"/>
    <w:rsid w:val="00674890"/>
    <w:rsid w:val="006753E5"/>
    <w:rsid w:val="00676F9F"/>
    <w:rsid w:val="00681CFF"/>
    <w:rsid w:val="006832FF"/>
    <w:rsid w:val="00684AF2"/>
    <w:rsid w:val="00685150"/>
    <w:rsid w:val="00685403"/>
    <w:rsid w:val="0068673B"/>
    <w:rsid w:val="0068710D"/>
    <w:rsid w:val="00691243"/>
    <w:rsid w:val="006949E9"/>
    <w:rsid w:val="00694A55"/>
    <w:rsid w:val="006A0FFF"/>
    <w:rsid w:val="006A1143"/>
    <w:rsid w:val="006A42B6"/>
    <w:rsid w:val="006A65C2"/>
    <w:rsid w:val="006A7854"/>
    <w:rsid w:val="006B0F79"/>
    <w:rsid w:val="006B11F8"/>
    <w:rsid w:val="006B646A"/>
    <w:rsid w:val="006B6A13"/>
    <w:rsid w:val="006B70D0"/>
    <w:rsid w:val="006B7911"/>
    <w:rsid w:val="006B79D3"/>
    <w:rsid w:val="006C04A8"/>
    <w:rsid w:val="006C09EC"/>
    <w:rsid w:val="006C2973"/>
    <w:rsid w:val="006C50D9"/>
    <w:rsid w:val="006C5198"/>
    <w:rsid w:val="006C6541"/>
    <w:rsid w:val="006C6685"/>
    <w:rsid w:val="006C72BA"/>
    <w:rsid w:val="006D0B56"/>
    <w:rsid w:val="006D12D5"/>
    <w:rsid w:val="006D1340"/>
    <w:rsid w:val="006D2C75"/>
    <w:rsid w:val="006D48DA"/>
    <w:rsid w:val="006D6385"/>
    <w:rsid w:val="006E2148"/>
    <w:rsid w:val="006E3695"/>
    <w:rsid w:val="006E653E"/>
    <w:rsid w:val="006F0965"/>
    <w:rsid w:val="006F156B"/>
    <w:rsid w:val="006F1E4D"/>
    <w:rsid w:val="006F2628"/>
    <w:rsid w:val="006F2BF9"/>
    <w:rsid w:val="006F2C8B"/>
    <w:rsid w:val="006F463F"/>
    <w:rsid w:val="006F6484"/>
    <w:rsid w:val="006F75ED"/>
    <w:rsid w:val="006F7F4B"/>
    <w:rsid w:val="00700144"/>
    <w:rsid w:val="0070139D"/>
    <w:rsid w:val="007025D6"/>
    <w:rsid w:val="0070465C"/>
    <w:rsid w:val="00706355"/>
    <w:rsid w:val="00706461"/>
    <w:rsid w:val="00707F99"/>
    <w:rsid w:val="00710500"/>
    <w:rsid w:val="0071166C"/>
    <w:rsid w:val="007127C1"/>
    <w:rsid w:val="00713D09"/>
    <w:rsid w:val="00716A68"/>
    <w:rsid w:val="00717D10"/>
    <w:rsid w:val="007219B3"/>
    <w:rsid w:val="00722BBB"/>
    <w:rsid w:val="00723B45"/>
    <w:rsid w:val="00724049"/>
    <w:rsid w:val="00724738"/>
    <w:rsid w:val="00727225"/>
    <w:rsid w:val="007272E4"/>
    <w:rsid w:val="00727E2B"/>
    <w:rsid w:val="00730391"/>
    <w:rsid w:val="00731640"/>
    <w:rsid w:val="00735A94"/>
    <w:rsid w:val="007362D5"/>
    <w:rsid w:val="007409B4"/>
    <w:rsid w:val="00742012"/>
    <w:rsid w:val="007462E3"/>
    <w:rsid w:val="0075160E"/>
    <w:rsid w:val="0075465F"/>
    <w:rsid w:val="0075658D"/>
    <w:rsid w:val="007566F9"/>
    <w:rsid w:val="00756BBB"/>
    <w:rsid w:val="00756BC6"/>
    <w:rsid w:val="00757AA7"/>
    <w:rsid w:val="0076183F"/>
    <w:rsid w:val="00765D4B"/>
    <w:rsid w:val="00767A85"/>
    <w:rsid w:val="00770CBE"/>
    <w:rsid w:val="00771B5A"/>
    <w:rsid w:val="007755CE"/>
    <w:rsid w:val="00776778"/>
    <w:rsid w:val="00777826"/>
    <w:rsid w:val="00777B49"/>
    <w:rsid w:val="00780A01"/>
    <w:rsid w:val="007820C9"/>
    <w:rsid w:val="00783FF0"/>
    <w:rsid w:val="00784D37"/>
    <w:rsid w:val="00786BCE"/>
    <w:rsid w:val="0079011B"/>
    <w:rsid w:val="00790EF8"/>
    <w:rsid w:val="007912B2"/>
    <w:rsid w:val="00791AB0"/>
    <w:rsid w:val="00792FD2"/>
    <w:rsid w:val="00795A3A"/>
    <w:rsid w:val="00797CFC"/>
    <w:rsid w:val="007A0318"/>
    <w:rsid w:val="007A0706"/>
    <w:rsid w:val="007A1B9F"/>
    <w:rsid w:val="007A47A0"/>
    <w:rsid w:val="007A54B4"/>
    <w:rsid w:val="007A56B8"/>
    <w:rsid w:val="007A58FA"/>
    <w:rsid w:val="007A6281"/>
    <w:rsid w:val="007A697A"/>
    <w:rsid w:val="007B0B11"/>
    <w:rsid w:val="007B0D2C"/>
    <w:rsid w:val="007B10C6"/>
    <w:rsid w:val="007B43BB"/>
    <w:rsid w:val="007B516A"/>
    <w:rsid w:val="007B56D9"/>
    <w:rsid w:val="007B5D3B"/>
    <w:rsid w:val="007B6061"/>
    <w:rsid w:val="007B61E8"/>
    <w:rsid w:val="007B7376"/>
    <w:rsid w:val="007C1723"/>
    <w:rsid w:val="007C2ACF"/>
    <w:rsid w:val="007C3EE9"/>
    <w:rsid w:val="007C50D1"/>
    <w:rsid w:val="007C6592"/>
    <w:rsid w:val="007D2CC6"/>
    <w:rsid w:val="007D2D71"/>
    <w:rsid w:val="007D6737"/>
    <w:rsid w:val="007E0C79"/>
    <w:rsid w:val="007E176D"/>
    <w:rsid w:val="007E199E"/>
    <w:rsid w:val="007E4252"/>
    <w:rsid w:val="007E4697"/>
    <w:rsid w:val="007E4C2C"/>
    <w:rsid w:val="007E6104"/>
    <w:rsid w:val="007E62DB"/>
    <w:rsid w:val="007E73EC"/>
    <w:rsid w:val="007F156B"/>
    <w:rsid w:val="007F19D1"/>
    <w:rsid w:val="007F5B23"/>
    <w:rsid w:val="007F5EE9"/>
    <w:rsid w:val="007F60D1"/>
    <w:rsid w:val="0080156A"/>
    <w:rsid w:val="00806E09"/>
    <w:rsid w:val="00810858"/>
    <w:rsid w:val="00810DAB"/>
    <w:rsid w:val="00812A1C"/>
    <w:rsid w:val="00815863"/>
    <w:rsid w:val="00815DFA"/>
    <w:rsid w:val="00815FAD"/>
    <w:rsid w:val="00816446"/>
    <w:rsid w:val="00816B9D"/>
    <w:rsid w:val="00820BD7"/>
    <w:rsid w:val="00820E25"/>
    <w:rsid w:val="00820EE7"/>
    <w:rsid w:val="008213C0"/>
    <w:rsid w:val="00821FFA"/>
    <w:rsid w:val="00822E79"/>
    <w:rsid w:val="00825512"/>
    <w:rsid w:val="00830354"/>
    <w:rsid w:val="008309D5"/>
    <w:rsid w:val="00831564"/>
    <w:rsid w:val="008319C2"/>
    <w:rsid w:val="00831E30"/>
    <w:rsid w:val="0083517B"/>
    <w:rsid w:val="00836C34"/>
    <w:rsid w:val="00840ECA"/>
    <w:rsid w:val="00843030"/>
    <w:rsid w:val="008433AB"/>
    <w:rsid w:val="00847215"/>
    <w:rsid w:val="00847616"/>
    <w:rsid w:val="0084784B"/>
    <w:rsid w:val="00850121"/>
    <w:rsid w:val="00850180"/>
    <w:rsid w:val="0085119B"/>
    <w:rsid w:val="008535FC"/>
    <w:rsid w:val="00853711"/>
    <w:rsid w:val="00853985"/>
    <w:rsid w:val="00856843"/>
    <w:rsid w:val="008625A3"/>
    <w:rsid w:val="008627E8"/>
    <w:rsid w:val="008630AC"/>
    <w:rsid w:val="008631B1"/>
    <w:rsid w:val="008635D2"/>
    <w:rsid w:val="008663EB"/>
    <w:rsid w:val="00866A27"/>
    <w:rsid w:val="0087091B"/>
    <w:rsid w:val="00872747"/>
    <w:rsid w:val="00874403"/>
    <w:rsid w:val="00876B09"/>
    <w:rsid w:val="0087790A"/>
    <w:rsid w:val="0088008C"/>
    <w:rsid w:val="00880803"/>
    <w:rsid w:val="008808CC"/>
    <w:rsid w:val="00880E39"/>
    <w:rsid w:val="00882411"/>
    <w:rsid w:val="008867E7"/>
    <w:rsid w:val="008868AF"/>
    <w:rsid w:val="00891DEF"/>
    <w:rsid w:val="0089401A"/>
    <w:rsid w:val="008950BA"/>
    <w:rsid w:val="00895709"/>
    <w:rsid w:val="00896A6E"/>
    <w:rsid w:val="00897DAE"/>
    <w:rsid w:val="008A044A"/>
    <w:rsid w:val="008A2A85"/>
    <w:rsid w:val="008A2E99"/>
    <w:rsid w:val="008A3742"/>
    <w:rsid w:val="008A3FCF"/>
    <w:rsid w:val="008A4BE4"/>
    <w:rsid w:val="008A4CF2"/>
    <w:rsid w:val="008A56A5"/>
    <w:rsid w:val="008A5D3D"/>
    <w:rsid w:val="008A665E"/>
    <w:rsid w:val="008A6ADF"/>
    <w:rsid w:val="008A7185"/>
    <w:rsid w:val="008A77D2"/>
    <w:rsid w:val="008A7CFF"/>
    <w:rsid w:val="008B0E27"/>
    <w:rsid w:val="008B28C9"/>
    <w:rsid w:val="008B2CBB"/>
    <w:rsid w:val="008B2F8B"/>
    <w:rsid w:val="008B3286"/>
    <w:rsid w:val="008B3EB2"/>
    <w:rsid w:val="008B401A"/>
    <w:rsid w:val="008B40E9"/>
    <w:rsid w:val="008B4EBD"/>
    <w:rsid w:val="008B5037"/>
    <w:rsid w:val="008B6453"/>
    <w:rsid w:val="008B6F73"/>
    <w:rsid w:val="008B7C5E"/>
    <w:rsid w:val="008C018C"/>
    <w:rsid w:val="008C0AAE"/>
    <w:rsid w:val="008C1018"/>
    <w:rsid w:val="008C1B64"/>
    <w:rsid w:val="008C2867"/>
    <w:rsid w:val="008C40FB"/>
    <w:rsid w:val="008C46D8"/>
    <w:rsid w:val="008C618E"/>
    <w:rsid w:val="008C7578"/>
    <w:rsid w:val="008D17B4"/>
    <w:rsid w:val="008D2387"/>
    <w:rsid w:val="008D42E7"/>
    <w:rsid w:val="008D4E51"/>
    <w:rsid w:val="008D559A"/>
    <w:rsid w:val="008D55BC"/>
    <w:rsid w:val="008D7417"/>
    <w:rsid w:val="008E1331"/>
    <w:rsid w:val="008E189E"/>
    <w:rsid w:val="008F0E90"/>
    <w:rsid w:val="008F2FBD"/>
    <w:rsid w:val="008F316C"/>
    <w:rsid w:val="008F516C"/>
    <w:rsid w:val="008F5E7F"/>
    <w:rsid w:val="008F7F74"/>
    <w:rsid w:val="00900981"/>
    <w:rsid w:val="00902505"/>
    <w:rsid w:val="00902F32"/>
    <w:rsid w:val="009047A5"/>
    <w:rsid w:val="00906C37"/>
    <w:rsid w:val="00910134"/>
    <w:rsid w:val="009124A3"/>
    <w:rsid w:val="00912BB7"/>
    <w:rsid w:val="0091417C"/>
    <w:rsid w:val="0091738C"/>
    <w:rsid w:val="00917697"/>
    <w:rsid w:val="0092107C"/>
    <w:rsid w:val="00924B05"/>
    <w:rsid w:val="00925428"/>
    <w:rsid w:val="009278B3"/>
    <w:rsid w:val="009303CA"/>
    <w:rsid w:val="009317AE"/>
    <w:rsid w:val="00932C35"/>
    <w:rsid w:val="00932E7B"/>
    <w:rsid w:val="0093326C"/>
    <w:rsid w:val="0093391E"/>
    <w:rsid w:val="00934BFE"/>
    <w:rsid w:val="00934CE6"/>
    <w:rsid w:val="00935F23"/>
    <w:rsid w:val="009404E1"/>
    <w:rsid w:val="009407EA"/>
    <w:rsid w:val="009407F6"/>
    <w:rsid w:val="00941BB9"/>
    <w:rsid w:val="00943871"/>
    <w:rsid w:val="00943A84"/>
    <w:rsid w:val="00947558"/>
    <w:rsid w:val="00947AC1"/>
    <w:rsid w:val="0095068A"/>
    <w:rsid w:val="00950906"/>
    <w:rsid w:val="0095106B"/>
    <w:rsid w:val="00951469"/>
    <w:rsid w:val="009514DA"/>
    <w:rsid w:val="00953FCC"/>
    <w:rsid w:val="00954585"/>
    <w:rsid w:val="00956E51"/>
    <w:rsid w:val="0095779E"/>
    <w:rsid w:val="00957F3A"/>
    <w:rsid w:val="00962D69"/>
    <w:rsid w:val="00965C55"/>
    <w:rsid w:val="0096608B"/>
    <w:rsid w:val="00967A59"/>
    <w:rsid w:val="00973E45"/>
    <w:rsid w:val="00973EE1"/>
    <w:rsid w:val="00974BA6"/>
    <w:rsid w:val="00980DB7"/>
    <w:rsid w:val="0098119D"/>
    <w:rsid w:val="00981597"/>
    <w:rsid w:val="00981DCC"/>
    <w:rsid w:val="00983B7C"/>
    <w:rsid w:val="009866FE"/>
    <w:rsid w:val="00986BEF"/>
    <w:rsid w:val="0098788F"/>
    <w:rsid w:val="00987920"/>
    <w:rsid w:val="0099178C"/>
    <w:rsid w:val="009929C5"/>
    <w:rsid w:val="00992DDD"/>
    <w:rsid w:val="009937D5"/>
    <w:rsid w:val="00995304"/>
    <w:rsid w:val="0099663D"/>
    <w:rsid w:val="009A0148"/>
    <w:rsid w:val="009A2B9A"/>
    <w:rsid w:val="009A32E7"/>
    <w:rsid w:val="009A518F"/>
    <w:rsid w:val="009A71F4"/>
    <w:rsid w:val="009B1FDA"/>
    <w:rsid w:val="009B5473"/>
    <w:rsid w:val="009B78D3"/>
    <w:rsid w:val="009C1CF2"/>
    <w:rsid w:val="009C2FC8"/>
    <w:rsid w:val="009C371B"/>
    <w:rsid w:val="009C41A5"/>
    <w:rsid w:val="009C5868"/>
    <w:rsid w:val="009C73E7"/>
    <w:rsid w:val="009D151B"/>
    <w:rsid w:val="009D3E0A"/>
    <w:rsid w:val="009D6D22"/>
    <w:rsid w:val="009E0C39"/>
    <w:rsid w:val="009E37DB"/>
    <w:rsid w:val="009E5388"/>
    <w:rsid w:val="009E7AAA"/>
    <w:rsid w:val="009F010B"/>
    <w:rsid w:val="009F1F0D"/>
    <w:rsid w:val="009F20ED"/>
    <w:rsid w:val="009F29CF"/>
    <w:rsid w:val="009F2A0D"/>
    <w:rsid w:val="009F345D"/>
    <w:rsid w:val="00A00F8E"/>
    <w:rsid w:val="00A01026"/>
    <w:rsid w:val="00A024E8"/>
    <w:rsid w:val="00A13881"/>
    <w:rsid w:val="00A13B28"/>
    <w:rsid w:val="00A15835"/>
    <w:rsid w:val="00A16453"/>
    <w:rsid w:val="00A16E12"/>
    <w:rsid w:val="00A17E3F"/>
    <w:rsid w:val="00A20409"/>
    <w:rsid w:val="00A24004"/>
    <w:rsid w:val="00A24484"/>
    <w:rsid w:val="00A250D7"/>
    <w:rsid w:val="00A257F2"/>
    <w:rsid w:val="00A25DE0"/>
    <w:rsid w:val="00A2647B"/>
    <w:rsid w:val="00A310DE"/>
    <w:rsid w:val="00A3583F"/>
    <w:rsid w:val="00A36AD3"/>
    <w:rsid w:val="00A375C1"/>
    <w:rsid w:val="00A4056A"/>
    <w:rsid w:val="00A40648"/>
    <w:rsid w:val="00A436D2"/>
    <w:rsid w:val="00A43821"/>
    <w:rsid w:val="00A4619D"/>
    <w:rsid w:val="00A50C9D"/>
    <w:rsid w:val="00A51284"/>
    <w:rsid w:val="00A51CF4"/>
    <w:rsid w:val="00A52609"/>
    <w:rsid w:val="00A52771"/>
    <w:rsid w:val="00A548E3"/>
    <w:rsid w:val="00A55192"/>
    <w:rsid w:val="00A55F21"/>
    <w:rsid w:val="00A6102C"/>
    <w:rsid w:val="00A642F7"/>
    <w:rsid w:val="00A64D4E"/>
    <w:rsid w:val="00A67640"/>
    <w:rsid w:val="00A67817"/>
    <w:rsid w:val="00A72C29"/>
    <w:rsid w:val="00A730C4"/>
    <w:rsid w:val="00A731AF"/>
    <w:rsid w:val="00A7368E"/>
    <w:rsid w:val="00A7460F"/>
    <w:rsid w:val="00A74631"/>
    <w:rsid w:val="00A76A18"/>
    <w:rsid w:val="00A84B2D"/>
    <w:rsid w:val="00A87806"/>
    <w:rsid w:val="00A91838"/>
    <w:rsid w:val="00A9275A"/>
    <w:rsid w:val="00A92C3D"/>
    <w:rsid w:val="00A9355A"/>
    <w:rsid w:val="00A93BB4"/>
    <w:rsid w:val="00A9460A"/>
    <w:rsid w:val="00A94805"/>
    <w:rsid w:val="00A95438"/>
    <w:rsid w:val="00A961BD"/>
    <w:rsid w:val="00A965C8"/>
    <w:rsid w:val="00AA2AD2"/>
    <w:rsid w:val="00AA3F0A"/>
    <w:rsid w:val="00AA45EC"/>
    <w:rsid w:val="00AA6406"/>
    <w:rsid w:val="00AA68DF"/>
    <w:rsid w:val="00AA70FF"/>
    <w:rsid w:val="00AB0464"/>
    <w:rsid w:val="00AB2E19"/>
    <w:rsid w:val="00AB3F07"/>
    <w:rsid w:val="00AB57A4"/>
    <w:rsid w:val="00AB5EA1"/>
    <w:rsid w:val="00AB6D17"/>
    <w:rsid w:val="00AC0592"/>
    <w:rsid w:val="00AC0945"/>
    <w:rsid w:val="00AC0F25"/>
    <w:rsid w:val="00AD1E22"/>
    <w:rsid w:val="00AD1F62"/>
    <w:rsid w:val="00AD5D1E"/>
    <w:rsid w:val="00AD6071"/>
    <w:rsid w:val="00AD7BC7"/>
    <w:rsid w:val="00AD7DC5"/>
    <w:rsid w:val="00AE0079"/>
    <w:rsid w:val="00AE02F4"/>
    <w:rsid w:val="00AE044F"/>
    <w:rsid w:val="00AE0E48"/>
    <w:rsid w:val="00AE1427"/>
    <w:rsid w:val="00AE2117"/>
    <w:rsid w:val="00AE66D7"/>
    <w:rsid w:val="00AE77F0"/>
    <w:rsid w:val="00AF151F"/>
    <w:rsid w:val="00AF3951"/>
    <w:rsid w:val="00AF54D3"/>
    <w:rsid w:val="00AF59E9"/>
    <w:rsid w:val="00B00D2B"/>
    <w:rsid w:val="00B0145F"/>
    <w:rsid w:val="00B028B0"/>
    <w:rsid w:val="00B02F49"/>
    <w:rsid w:val="00B03616"/>
    <w:rsid w:val="00B04D70"/>
    <w:rsid w:val="00B0533E"/>
    <w:rsid w:val="00B05424"/>
    <w:rsid w:val="00B05AE2"/>
    <w:rsid w:val="00B05CBC"/>
    <w:rsid w:val="00B128E7"/>
    <w:rsid w:val="00B13CBE"/>
    <w:rsid w:val="00B15F08"/>
    <w:rsid w:val="00B2283D"/>
    <w:rsid w:val="00B2385B"/>
    <w:rsid w:val="00B2393E"/>
    <w:rsid w:val="00B24E73"/>
    <w:rsid w:val="00B250A6"/>
    <w:rsid w:val="00B27BE7"/>
    <w:rsid w:val="00B30B0F"/>
    <w:rsid w:val="00B3251B"/>
    <w:rsid w:val="00B32565"/>
    <w:rsid w:val="00B32DE2"/>
    <w:rsid w:val="00B3604C"/>
    <w:rsid w:val="00B41195"/>
    <w:rsid w:val="00B421AF"/>
    <w:rsid w:val="00B42591"/>
    <w:rsid w:val="00B42CC5"/>
    <w:rsid w:val="00B42E16"/>
    <w:rsid w:val="00B43CAF"/>
    <w:rsid w:val="00B47893"/>
    <w:rsid w:val="00B51632"/>
    <w:rsid w:val="00B53D14"/>
    <w:rsid w:val="00B545C8"/>
    <w:rsid w:val="00B5465E"/>
    <w:rsid w:val="00B55B9E"/>
    <w:rsid w:val="00B60106"/>
    <w:rsid w:val="00B61376"/>
    <w:rsid w:val="00B62B1C"/>
    <w:rsid w:val="00B631A8"/>
    <w:rsid w:val="00B63C0B"/>
    <w:rsid w:val="00B63DD8"/>
    <w:rsid w:val="00B64D1E"/>
    <w:rsid w:val="00B67CA9"/>
    <w:rsid w:val="00B70FCE"/>
    <w:rsid w:val="00B7148C"/>
    <w:rsid w:val="00B723EB"/>
    <w:rsid w:val="00B74C85"/>
    <w:rsid w:val="00B753F7"/>
    <w:rsid w:val="00B75663"/>
    <w:rsid w:val="00B75822"/>
    <w:rsid w:val="00B7742A"/>
    <w:rsid w:val="00B851F2"/>
    <w:rsid w:val="00B85CFA"/>
    <w:rsid w:val="00B861B7"/>
    <w:rsid w:val="00B8656A"/>
    <w:rsid w:val="00B8672E"/>
    <w:rsid w:val="00B922BE"/>
    <w:rsid w:val="00B94699"/>
    <w:rsid w:val="00B94D1C"/>
    <w:rsid w:val="00B95B0C"/>
    <w:rsid w:val="00B95C17"/>
    <w:rsid w:val="00B96239"/>
    <w:rsid w:val="00B9745B"/>
    <w:rsid w:val="00B97A92"/>
    <w:rsid w:val="00BA030B"/>
    <w:rsid w:val="00BA4713"/>
    <w:rsid w:val="00BA517B"/>
    <w:rsid w:val="00BA5584"/>
    <w:rsid w:val="00BA68CA"/>
    <w:rsid w:val="00BA6C9B"/>
    <w:rsid w:val="00BB4115"/>
    <w:rsid w:val="00BB5544"/>
    <w:rsid w:val="00BB6203"/>
    <w:rsid w:val="00BB6E89"/>
    <w:rsid w:val="00BB73E3"/>
    <w:rsid w:val="00BB7ADF"/>
    <w:rsid w:val="00BC1814"/>
    <w:rsid w:val="00BC397A"/>
    <w:rsid w:val="00BC53BE"/>
    <w:rsid w:val="00BD1DCF"/>
    <w:rsid w:val="00BD2C63"/>
    <w:rsid w:val="00BD4A1C"/>
    <w:rsid w:val="00BE2F42"/>
    <w:rsid w:val="00BE4B94"/>
    <w:rsid w:val="00BF1EB4"/>
    <w:rsid w:val="00BF29DF"/>
    <w:rsid w:val="00BF3CD1"/>
    <w:rsid w:val="00BF778A"/>
    <w:rsid w:val="00BF7EBD"/>
    <w:rsid w:val="00C0005F"/>
    <w:rsid w:val="00C01821"/>
    <w:rsid w:val="00C01C02"/>
    <w:rsid w:val="00C02A57"/>
    <w:rsid w:val="00C03523"/>
    <w:rsid w:val="00C0589E"/>
    <w:rsid w:val="00C06569"/>
    <w:rsid w:val="00C07ADB"/>
    <w:rsid w:val="00C10274"/>
    <w:rsid w:val="00C10D68"/>
    <w:rsid w:val="00C117E3"/>
    <w:rsid w:val="00C12137"/>
    <w:rsid w:val="00C12AC3"/>
    <w:rsid w:val="00C17B7C"/>
    <w:rsid w:val="00C20497"/>
    <w:rsid w:val="00C2212B"/>
    <w:rsid w:val="00C224DB"/>
    <w:rsid w:val="00C22A77"/>
    <w:rsid w:val="00C234CF"/>
    <w:rsid w:val="00C23DAB"/>
    <w:rsid w:val="00C23E41"/>
    <w:rsid w:val="00C24605"/>
    <w:rsid w:val="00C2589E"/>
    <w:rsid w:val="00C32AB2"/>
    <w:rsid w:val="00C3336F"/>
    <w:rsid w:val="00C35A61"/>
    <w:rsid w:val="00C36302"/>
    <w:rsid w:val="00C36CB4"/>
    <w:rsid w:val="00C4487D"/>
    <w:rsid w:val="00C46C51"/>
    <w:rsid w:val="00C47375"/>
    <w:rsid w:val="00C47D64"/>
    <w:rsid w:val="00C518F7"/>
    <w:rsid w:val="00C51FAE"/>
    <w:rsid w:val="00C52212"/>
    <w:rsid w:val="00C527BF"/>
    <w:rsid w:val="00C52BBE"/>
    <w:rsid w:val="00C52E07"/>
    <w:rsid w:val="00C5323E"/>
    <w:rsid w:val="00C53DA3"/>
    <w:rsid w:val="00C542D8"/>
    <w:rsid w:val="00C55B27"/>
    <w:rsid w:val="00C5699E"/>
    <w:rsid w:val="00C61747"/>
    <w:rsid w:val="00C61B26"/>
    <w:rsid w:val="00C6278A"/>
    <w:rsid w:val="00C62EA4"/>
    <w:rsid w:val="00C65E82"/>
    <w:rsid w:val="00C65EB5"/>
    <w:rsid w:val="00C71015"/>
    <w:rsid w:val="00C741E1"/>
    <w:rsid w:val="00C74A5B"/>
    <w:rsid w:val="00C7512E"/>
    <w:rsid w:val="00C75DC3"/>
    <w:rsid w:val="00C778E0"/>
    <w:rsid w:val="00C814D0"/>
    <w:rsid w:val="00C827DA"/>
    <w:rsid w:val="00C83645"/>
    <w:rsid w:val="00C8565C"/>
    <w:rsid w:val="00C8604C"/>
    <w:rsid w:val="00C86FB5"/>
    <w:rsid w:val="00C87D7C"/>
    <w:rsid w:val="00C90B3A"/>
    <w:rsid w:val="00C910AE"/>
    <w:rsid w:val="00C910FD"/>
    <w:rsid w:val="00C914F8"/>
    <w:rsid w:val="00C92D66"/>
    <w:rsid w:val="00C95BF1"/>
    <w:rsid w:val="00CA4159"/>
    <w:rsid w:val="00CA4B31"/>
    <w:rsid w:val="00CA7277"/>
    <w:rsid w:val="00CB61E0"/>
    <w:rsid w:val="00CB6ECE"/>
    <w:rsid w:val="00CB754A"/>
    <w:rsid w:val="00CC0768"/>
    <w:rsid w:val="00CC1AD8"/>
    <w:rsid w:val="00CC2655"/>
    <w:rsid w:val="00CC304D"/>
    <w:rsid w:val="00CC7957"/>
    <w:rsid w:val="00CC7EB5"/>
    <w:rsid w:val="00CD1364"/>
    <w:rsid w:val="00CD2098"/>
    <w:rsid w:val="00CD3D29"/>
    <w:rsid w:val="00CD4918"/>
    <w:rsid w:val="00CD4BC2"/>
    <w:rsid w:val="00CD67AC"/>
    <w:rsid w:val="00CD6F4C"/>
    <w:rsid w:val="00CD74AA"/>
    <w:rsid w:val="00CD7AA8"/>
    <w:rsid w:val="00CE1A00"/>
    <w:rsid w:val="00CE27FF"/>
    <w:rsid w:val="00CE39EC"/>
    <w:rsid w:val="00CE4624"/>
    <w:rsid w:val="00CE481F"/>
    <w:rsid w:val="00CE490B"/>
    <w:rsid w:val="00CE697F"/>
    <w:rsid w:val="00CF054B"/>
    <w:rsid w:val="00CF0EB3"/>
    <w:rsid w:val="00CF679B"/>
    <w:rsid w:val="00CF6B09"/>
    <w:rsid w:val="00CF6F75"/>
    <w:rsid w:val="00CF7AD9"/>
    <w:rsid w:val="00D01035"/>
    <w:rsid w:val="00D0501B"/>
    <w:rsid w:val="00D052B5"/>
    <w:rsid w:val="00D06F53"/>
    <w:rsid w:val="00D07197"/>
    <w:rsid w:val="00D074DB"/>
    <w:rsid w:val="00D13C4F"/>
    <w:rsid w:val="00D15529"/>
    <w:rsid w:val="00D159DB"/>
    <w:rsid w:val="00D173E1"/>
    <w:rsid w:val="00D201AE"/>
    <w:rsid w:val="00D20847"/>
    <w:rsid w:val="00D2186B"/>
    <w:rsid w:val="00D22066"/>
    <w:rsid w:val="00D22172"/>
    <w:rsid w:val="00D23E49"/>
    <w:rsid w:val="00D2467F"/>
    <w:rsid w:val="00D24C2D"/>
    <w:rsid w:val="00D25362"/>
    <w:rsid w:val="00D25ED1"/>
    <w:rsid w:val="00D27192"/>
    <w:rsid w:val="00D30534"/>
    <w:rsid w:val="00D30823"/>
    <w:rsid w:val="00D31265"/>
    <w:rsid w:val="00D31A3B"/>
    <w:rsid w:val="00D323F8"/>
    <w:rsid w:val="00D33947"/>
    <w:rsid w:val="00D34BEE"/>
    <w:rsid w:val="00D36753"/>
    <w:rsid w:val="00D372CB"/>
    <w:rsid w:val="00D37B05"/>
    <w:rsid w:val="00D409FB"/>
    <w:rsid w:val="00D414C3"/>
    <w:rsid w:val="00D42DB9"/>
    <w:rsid w:val="00D4409B"/>
    <w:rsid w:val="00D45447"/>
    <w:rsid w:val="00D4585A"/>
    <w:rsid w:val="00D46ABA"/>
    <w:rsid w:val="00D515FA"/>
    <w:rsid w:val="00D53B5B"/>
    <w:rsid w:val="00D53C14"/>
    <w:rsid w:val="00D5450A"/>
    <w:rsid w:val="00D54577"/>
    <w:rsid w:val="00D5537E"/>
    <w:rsid w:val="00D55BC5"/>
    <w:rsid w:val="00D56DAA"/>
    <w:rsid w:val="00D5714F"/>
    <w:rsid w:val="00D576A2"/>
    <w:rsid w:val="00D60E7D"/>
    <w:rsid w:val="00D61B63"/>
    <w:rsid w:val="00D63B3F"/>
    <w:rsid w:val="00D64B47"/>
    <w:rsid w:val="00D66211"/>
    <w:rsid w:val="00D72AA0"/>
    <w:rsid w:val="00D7581E"/>
    <w:rsid w:val="00D77152"/>
    <w:rsid w:val="00D818A8"/>
    <w:rsid w:val="00D83BD7"/>
    <w:rsid w:val="00D84042"/>
    <w:rsid w:val="00D8451C"/>
    <w:rsid w:val="00D84CA6"/>
    <w:rsid w:val="00D84EF4"/>
    <w:rsid w:val="00D85400"/>
    <w:rsid w:val="00D87812"/>
    <w:rsid w:val="00D87958"/>
    <w:rsid w:val="00D87AE5"/>
    <w:rsid w:val="00D90C28"/>
    <w:rsid w:val="00D92D60"/>
    <w:rsid w:val="00D9459B"/>
    <w:rsid w:val="00D94623"/>
    <w:rsid w:val="00D9486C"/>
    <w:rsid w:val="00D96642"/>
    <w:rsid w:val="00D97923"/>
    <w:rsid w:val="00DA07C2"/>
    <w:rsid w:val="00DA23EB"/>
    <w:rsid w:val="00DA2A18"/>
    <w:rsid w:val="00DA6059"/>
    <w:rsid w:val="00DA6AB2"/>
    <w:rsid w:val="00DA7DE5"/>
    <w:rsid w:val="00DB02A7"/>
    <w:rsid w:val="00DB075E"/>
    <w:rsid w:val="00DB081F"/>
    <w:rsid w:val="00DB191E"/>
    <w:rsid w:val="00DB3964"/>
    <w:rsid w:val="00DB3E77"/>
    <w:rsid w:val="00DB715C"/>
    <w:rsid w:val="00DB7F2A"/>
    <w:rsid w:val="00DC0A00"/>
    <w:rsid w:val="00DC1CEA"/>
    <w:rsid w:val="00DC1EF6"/>
    <w:rsid w:val="00DC2F51"/>
    <w:rsid w:val="00DC328A"/>
    <w:rsid w:val="00DC346A"/>
    <w:rsid w:val="00DC406B"/>
    <w:rsid w:val="00DD0157"/>
    <w:rsid w:val="00DD41E0"/>
    <w:rsid w:val="00DD471A"/>
    <w:rsid w:val="00DD4802"/>
    <w:rsid w:val="00DD56EA"/>
    <w:rsid w:val="00DD5B84"/>
    <w:rsid w:val="00DD5D97"/>
    <w:rsid w:val="00DD654E"/>
    <w:rsid w:val="00DE3D7A"/>
    <w:rsid w:val="00DE67E8"/>
    <w:rsid w:val="00DF087E"/>
    <w:rsid w:val="00DF11F3"/>
    <w:rsid w:val="00DF159E"/>
    <w:rsid w:val="00DF21B5"/>
    <w:rsid w:val="00DF3AA6"/>
    <w:rsid w:val="00DF424C"/>
    <w:rsid w:val="00DF46DA"/>
    <w:rsid w:val="00DF4B48"/>
    <w:rsid w:val="00DF55D9"/>
    <w:rsid w:val="00E002AC"/>
    <w:rsid w:val="00E02283"/>
    <w:rsid w:val="00E02BC5"/>
    <w:rsid w:val="00E046BA"/>
    <w:rsid w:val="00E04C41"/>
    <w:rsid w:val="00E05F1E"/>
    <w:rsid w:val="00E11CF0"/>
    <w:rsid w:val="00E13FA1"/>
    <w:rsid w:val="00E14455"/>
    <w:rsid w:val="00E16694"/>
    <w:rsid w:val="00E1685B"/>
    <w:rsid w:val="00E2232A"/>
    <w:rsid w:val="00E24704"/>
    <w:rsid w:val="00E25C46"/>
    <w:rsid w:val="00E26F38"/>
    <w:rsid w:val="00E270B5"/>
    <w:rsid w:val="00E30941"/>
    <w:rsid w:val="00E3103C"/>
    <w:rsid w:val="00E3355C"/>
    <w:rsid w:val="00E375F9"/>
    <w:rsid w:val="00E37BCD"/>
    <w:rsid w:val="00E40085"/>
    <w:rsid w:val="00E40D18"/>
    <w:rsid w:val="00E40E6B"/>
    <w:rsid w:val="00E429F4"/>
    <w:rsid w:val="00E46B0D"/>
    <w:rsid w:val="00E502FA"/>
    <w:rsid w:val="00E52B76"/>
    <w:rsid w:val="00E53F47"/>
    <w:rsid w:val="00E55708"/>
    <w:rsid w:val="00E601FF"/>
    <w:rsid w:val="00E62F4E"/>
    <w:rsid w:val="00E6373B"/>
    <w:rsid w:val="00E63F2B"/>
    <w:rsid w:val="00E6779C"/>
    <w:rsid w:val="00E67C3A"/>
    <w:rsid w:val="00E71893"/>
    <w:rsid w:val="00E7270A"/>
    <w:rsid w:val="00E7402A"/>
    <w:rsid w:val="00E8267A"/>
    <w:rsid w:val="00E83180"/>
    <w:rsid w:val="00E83D3F"/>
    <w:rsid w:val="00E8483E"/>
    <w:rsid w:val="00E86A2E"/>
    <w:rsid w:val="00E86F4D"/>
    <w:rsid w:val="00E9048A"/>
    <w:rsid w:val="00E923B8"/>
    <w:rsid w:val="00E93330"/>
    <w:rsid w:val="00E94B7B"/>
    <w:rsid w:val="00E9585C"/>
    <w:rsid w:val="00E977F0"/>
    <w:rsid w:val="00EA1C48"/>
    <w:rsid w:val="00EA1FD8"/>
    <w:rsid w:val="00EA2C8D"/>
    <w:rsid w:val="00EA30E5"/>
    <w:rsid w:val="00EA3135"/>
    <w:rsid w:val="00EA3355"/>
    <w:rsid w:val="00EA41CF"/>
    <w:rsid w:val="00EA5E6A"/>
    <w:rsid w:val="00EA605D"/>
    <w:rsid w:val="00EA66AF"/>
    <w:rsid w:val="00EA7D2A"/>
    <w:rsid w:val="00EB0554"/>
    <w:rsid w:val="00EB05E4"/>
    <w:rsid w:val="00EB1893"/>
    <w:rsid w:val="00EB1A24"/>
    <w:rsid w:val="00EB33EE"/>
    <w:rsid w:val="00EB5A79"/>
    <w:rsid w:val="00EB5AE7"/>
    <w:rsid w:val="00EB7622"/>
    <w:rsid w:val="00EB7724"/>
    <w:rsid w:val="00EB7EC4"/>
    <w:rsid w:val="00EC002B"/>
    <w:rsid w:val="00EC0B4F"/>
    <w:rsid w:val="00EC5081"/>
    <w:rsid w:val="00EC6DEB"/>
    <w:rsid w:val="00EC7524"/>
    <w:rsid w:val="00ED000A"/>
    <w:rsid w:val="00ED00F0"/>
    <w:rsid w:val="00ED2594"/>
    <w:rsid w:val="00ED2ACE"/>
    <w:rsid w:val="00ED4CCB"/>
    <w:rsid w:val="00ED6928"/>
    <w:rsid w:val="00EE0F0C"/>
    <w:rsid w:val="00EE1EAF"/>
    <w:rsid w:val="00EE30EC"/>
    <w:rsid w:val="00EE42CE"/>
    <w:rsid w:val="00EE551C"/>
    <w:rsid w:val="00EE68C8"/>
    <w:rsid w:val="00EE6C38"/>
    <w:rsid w:val="00EE7A43"/>
    <w:rsid w:val="00EF066C"/>
    <w:rsid w:val="00EF0C24"/>
    <w:rsid w:val="00EF4639"/>
    <w:rsid w:val="00EF5234"/>
    <w:rsid w:val="00EF673E"/>
    <w:rsid w:val="00EF7F9D"/>
    <w:rsid w:val="00F00DAF"/>
    <w:rsid w:val="00F04299"/>
    <w:rsid w:val="00F062A3"/>
    <w:rsid w:val="00F06811"/>
    <w:rsid w:val="00F10511"/>
    <w:rsid w:val="00F12B8A"/>
    <w:rsid w:val="00F17BA6"/>
    <w:rsid w:val="00F205BD"/>
    <w:rsid w:val="00F2226A"/>
    <w:rsid w:val="00F22A90"/>
    <w:rsid w:val="00F22C62"/>
    <w:rsid w:val="00F23455"/>
    <w:rsid w:val="00F26B28"/>
    <w:rsid w:val="00F26B7B"/>
    <w:rsid w:val="00F27844"/>
    <w:rsid w:val="00F30FDA"/>
    <w:rsid w:val="00F313A5"/>
    <w:rsid w:val="00F32082"/>
    <w:rsid w:val="00F33CC8"/>
    <w:rsid w:val="00F36874"/>
    <w:rsid w:val="00F36DBA"/>
    <w:rsid w:val="00F36FB0"/>
    <w:rsid w:val="00F40E8D"/>
    <w:rsid w:val="00F40E9E"/>
    <w:rsid w:val="00F43672"/>
    <w:rsid w:val="00F43ED1"/>
    <w:rsid w:val="00F452C4"/>
    <w:rsid w:val="00F461D8"/>
    <w:rsid w:val="00F509D2"/>
    <w:rsid w:val="00F54206"/>
    <w:rsid w:val="00F55A28"/>
    <w:rsid w:val="00F57A28"/>
    <w:rsid w:val="00F57D8D"/>
    <w:rsid w:val="00F60384"/>
    <w:rsid w:val="00F6189F"/>
    <w:rsid w:val="00F633BC"/>
    <w:rsid w:val="00F633CC"/>
    <w:rsid w:val="00F64FCC"/>
    <w:rsid w:val="00F66073"/>
    <w:rsid w:val="00F67639"/>
    <w:rsid w:val="00F705AB"/>
    <w:rsid w:val="00F71E82"/>
    <w:rsid w:val="00F75B69"/>
    <w:rsid w:val="00F77E54"/>
    <w:rsid w:val="00F81023"/>
    <w:rsid w:val="00F81D8C"/>
    <w:rsid w:val="00F82228"/>
    <w:rsid w:val="00F844E4"/>
    <w:rsid w:val="00F864DC"/>
    <w:rsid w:val="00F91258"/>
    <w:rsid w:val="00F92468"/>
    <w:rsid w:val="00F95408"/>
    <w:rsid w:val="00F95A62"/>
    <w:rsid w:val="00FA107A"/>
    <w:rsid w:val="00FA2D30"/>
    <w:rsid w:val="00FA474A"/>
    <w:rsid w:val="00FA5A22"/>
    <w:rsid w:val="00FA5AD3"/>
    <w:rsid w:val="00FA653A"/>
    <w:rsid w:val="00FB2D65"/>
    <w:rsid w:val="00FB2F6F"/>
    <w:rsid w:val="00FB37B6"/>
    <w:rsid w:val="00FB3E39"/>
    <w:rsid w:val="00FB3F96"/>
    <w:rsid w:val="00FB77A6"/>
    <w:rsid w:val="00FB7BEC"/>
    <w:rsid w:val="00FC0534"/>
    <w:rsid w:val="00FC0FE8"/>
    <w:rsid w:val="00FC18E4"/>
    <w:rsid w:val="00FC1ED0"/>
    <w:rsid w:val="00FC20E6"/>
    <w:rsid w:val="00FC2FA6"/>
    <w:rsid w:val="00FC406E"/>
    <w:rsid w:val="00FC440E"/>
    <w:rsid w:val="00FC6323"/>
    <w:rsid w:val="00FC6AF8"/>
    <w:rsid w:val="00FC74E1"/>
    <w:rsid w:val="00FD06B3"/>
    <w:rsid w:val="00FD0FF2"/>
    <w:rsid w:val="00FD1421"/>
    <w:rsid w:val="00FD1949"/>
    <w:rsid w:val="00FD4FBF"/>
    <w:rsid w:val="00FD5B69"/>
    <w:rsid w:val="00FD5C84"/>
    <w:rsid w:val="00FD6984"/>
    <w:rsid w:val="00FD7CF2"/>
    <w:rsid w:val="00FE0307"/>
    <w:rsid w:val="00FE1A84"/>
    <w:rsid w:val="00FE2F83"/>
    <w:rsid w:val="00FE33A7"/>
    <w:rsid w:val="00FE56F8"/>
    <w:rsid w:val="00FE5E17"/>
    <w:rsid w:val="00FE6740"/>
    <w:rsid w:val="00FE7400"/>
    <w:rsid w:val="00FE76D2"/>
    <w:rsid w:val="00FE7D6F"/>
    <w:rsid w:val="00FF0595"/>
    <w:rsid w:val="00FF0B1E"/>
    <w:rsid w:val="00FF1B60"/>
    <w:rsid w:val="00FF288F"/>
    <w:rsid w:val="00FF345C"/>
    <w:rsid w:val="00FF3577"/>
    <w:rsid w:val="00FF45EF"/>
    <w:rsid w:val="00FF5774"/>
    <w:rsid w:val="01437906"/>
    <w:rsid w:val="01591C9F"/>
    <w:rsid w:val="016C09AF"/>
    <w:rsid w:val="01776465"/>
    <w:rsid w:val="01787D26"/>
    <w:rsid w:val="01B110A6"/>
    <w:rsid w:val="01FE3B6E"/>
    <w:rsid w:val="020B2402"/>
    <w:rsid w:val="022079E9"/>
    <w:rsid w:val="02491C4F"/>
    <w:rsid w:val="028D0AF3"/>
    <w:rsid w:val="02DA2DA9"/>
    <w:rsid w:val="02E070F5"/>
    <w:rsid w:val="030E5128"/>
    <w:rsid w:val="032D77B4"/>
    <w:rsid w:val="03530369"/>
    <w:rsid w:val="035D218D"/>
    <w:rsid w:val="039259CB"/>
    <w:rsid w:val="04404099"/>
    <w:rsid w:val="046574A1"/>
    <w:rsid w:val="04A1009C"/>
    <w:rsid w:val="04F00AF9"/>
    <w:rsid w:val="05103BE9"/>
    <w:rsid w:val="052943BE"/>
    <w:rsid w:val="05605798"/>
    <w:rsid w:val="059317FB"/>
    <w:rsid w:val="059D444F"/>
    <w:rsid w:val="05C3725B"/>
    <w:rsid w:val="05D96A13"/>
    <w:rsid w:val="060F40CE"/>
    <w:rsid w:val="060F66F1"/>
    <w:rsid w:val="06143C35"/>
    <w:rsid w:val="06222E6D"/>
    <w:rsid w:val="06286F50"/>
    <w:rsid w:val="06307B29"/>
    <w:rsid w:val="063538F4"/>
    <w:rsid w:val="06836DB7"/>
    <w:rsid w:val="06C402B6"/>
    <w:rsid w:val="06D242BE"/>
    <w:rsid w:val="070D1108"/>
    <w:rsid w:val="074B2696"/>
    <w:rsid w:val="07675B37"/>
    <w:rsid w:val="07685F8B"/>
    <w:rsid w:val="077361D8"/>
    <w:rsid w:val="07834DAB"/>
    <w:rsid w:val="078E74F6"/>
    <w:rsid w:val="079E4AA5"/>
    <w:rsid w:val="07B740D5"/>
    <w:rsid w:val="07D67C8F"/>
    <w:rsid w:val="07F2551D"/>
    <w:rsid w:val="07FD6ED6"/>
    <w:rsid w:val="08014237"/>
    <w:rsid w:val="086565C3"/>
    <w:rsid w:val="088D6E0C"/>
    <w:rsid w:val="08B67F8F"/>
    <w:rsid w:val="08EB4CD0"/>
    <w:rsid w:val="09003104"/>
    <w:rsid w:val="090C2B5B"/>
    <w:rsid w:val="091A421B"/>
    <w:rsid w:val="091A7AB3"/>
    <w:rsid w:val="099F65A0"/>
    <w:rsid w:val="09AF4BAF"/>
    <w:rsid w:val="09D65EAF"/>
    <w:rsid w:val="0B114357"/>
    <w:rsid w:val="0B317F93"/>
    <w:rsid w:val="0B5F3178"/>
    <w:rsid w:val="0B8551F0"/>
    <w:rsid w:val="0BF32755"/>
    <w:rsid w:val="0BFE5777"/>
    <w:rsid w:val="0C812B05"/>
    <w:rsid w:val="0C9C606F"/>
    <w:rsid w:val="0CA75D28"/>
    <w:rsid w:val="0CC01FA1"/>
    <w:rsid w:val="0CE574B2"/>
    <w:rsid w:val="0CF12DAF"/>
    <w:rsid w:val="0D553EEB"/>
    <w:rsid w:val="0D70755A"/>
    <w:rsid w:val="0D730799"/>
    <w:rsid w:val="0DA249FE"/>
    <w:rsid w:val="0DB4291B"/>
    <w:rsid w:val="0DD57412"/>
    <w:rsid w:val="0E462018"/>
    <w:rsid w:val="0E590416"/>
    <w:rsid w:val="0E5B2856"/>
    <w:rsid w:val="0E7960EE"/>
    <w:rsid w:val="0F503BDC"/>
    <w:rsid w:val="0F6F73D0"/>
    <w:rsid w:val="0F7C0F62"/>
    <w:rsid w:val="0F85240C"/>
    <w:rsid w:val="1000733D"/>
    <w:rsid w:val="1010122E"/>
    <w:rsid w:val="10335813"/>
    <w:rsid w:val="103D5180"/>
    <w:rsid w:val="10474A99"/>
    <w:rsid w:val="104A2D24"/>
    <w:rsid w:val="10814C4B"/>
    <w:rsid w:val="109E12AF"/>
    <w:rsid w:val="10BC452C"/>
    <w:rsid w:val="10DC25C9"/>
    <w:rsid w:val="10E823A1"/>
    <w:rsid w:val="10EC2F1B"/>
    <w:rsid w:val="115F76AF"/>
    <w:rsid w:val="11EE68E8"/>
    <w:rsid w:val="11FE3B2C"/>
    <w:rsid w:val="12386B94"/>
    <w:rsid w:val="12A7111D"/>
    <w:rsid w:val="12F93778"/>
    <w:rsid w:val="130D5F3C"/>
    <w:rsid w:val="136911D8"/>
    <w:rsid w:val="13D81882"/>
    <w:rsid w:val="14546187"/>
    <w:rsid w:val="147676B8"/>
    <w:rsid w:val="148B2B44"/>
    <w:rsid w:val="14BD6C98"/>
    <w:rsid w:val="14E15402"/>
    <w:rsid w:val="15014767"/>
    <w:rsid w:val="15551D23"/>
    <w:rsid w:val="15966E15"/>
    <w:rsid w:val="15A711B0"/>
    <w:rsid w:val="160A75FC"/>
    <w:rsid w:val="161E50F2"/>
    <w:rsid w:val="16B95848"/>
    <w:rsid w:val="16CC2CCD"/>
    <w:rsid w:val="16E9400B"/>
    <w:rsid w:val="16F029CD"/>
    <w:rsid w:val="176F1A83"/>
    <w:rsid w:val="17BD2248"/>
    <w:rsid w:val="17D96948"/>
    <w:rsid w:val="17F0334D"/>
    <w:rsid w:val="18204D67"/>
    <w:rsid w:val="18561039"/>
    <w:rsid w:val="18700D87"/>
    <w:rsid w:val="18855DA6"/>
    <w:rsid w:val="194E0820"/>
    <w:rsid w:val="19877042"/>
    <w:rsid w:val="19954D43"/>
    <w:rsid w:val="1A1B7D3C"/>
    <w:rsid w:val="1A1F36D0"/>
    <w:rsid w:val="1A6B2BC9"/>
    <w:rsid w:val="1A874932"/>
    <w:rsid w:val="1AA137E2"/>
    <w:rsid w:val="1AAF6CB7"/>
    <w:rsid w:val="1AC57F38"/>
    <w:rsid w:val="1AE27051"/>
    <w:rsid w:val="1B063281"/>
    <w:rsid w:val="1B080C4D"/>
    <w:rsid w:val="1B0D2719"/>
    <w:rsid w:val="1B895B44"/>
    <w:rsid w:val="1B931ECB"/>
    <w:rsid w:val="1BB80C6A"/>
    <w:rsid w:val="1BED3C41"/>
    <w:rsid w:val="1C495591"/>
    <w:rsid w:val="1CC20724"/>
    <w:rsid w:val="1CCE0F4F"/>
    <w:rsid w:val="1D37463A"/>
    <w:rsid w:val="1D647A12"/>
    <w:rsid w:val="1D6871A5"/>
    <w:rsid w:val="1D6F1822"/>
    <w:rsid w:val="1DB34A52"/>
    <w:rsid w:val="1DBF013A"/>
    <w:rsid w:val="1DC7086F"/>
    <w:rsid w:val="1E350B0A"/>
    <w:rsid w:val="1E4F0454"/>
    <w:rsid w:val="1E526336"/>
    <w:rsid w:val="1E630C9B"/>
    <w:rsid w:val="1E7A090E"/>
    <w:rsid w:val="1E7F5D39"/>
    <w:rsid w:val="1EBB46B7"/>
    <w:rsid w:val="1ED82689"/>
    <w:rsid w:val="1EE303E0"/>
    <w:rsid w:val="1EF63264"/>
    <w:rsid w:val="1F195B66"/>
    <w:rsid w:val="1FB66A68"/>
    <w:rsid w:val="1FF74592"/>
    <w:rsid w:val="202617F5"/>
    <w:rsid w:val="202C286F"/>
    <w:rsid w:val="20E27EBD"/>
    <w:rsid w:val="2137499A"/>
    <w:rsid w:val="213A2AEC"/>
    <w:rsid w:val="215431C6"/>
    <w:rsid w:val="21563C29"/>
    <w:rsid w:val="21E35380"/>
    <w:rsid w:val="21FD1BDC"/>
    <w:rsid w:val="22060134"/>
    <w:rsid w:val="223D3FDF"/>
    <w:rsid w:val="22715DD1"/>
    <w:rsid w:val="229F6080"/>
    <w:rsid w:val="22A6311F"/>
    <w:rsid w:val="22E1584B"/>
    <w:rsid w:val="230E059F"/>
    <w:rsid w:val="234801F5"/>
    <w:rsid w:val="23510810"/>
    <w:rsid w:val="23522A86"/>
    <w:rsid w:val="239D022E"/>
    <w:rsid w:val="23F3263A"/>
    <w:rsid w:val="24102659"/>
    <w:rsid w:val="242F256A"/>
    <w:rsid w:val="24392726"/>
    <w:rsid w:val="244659E3"/>
    <w:rsid w:val="24551939"/>
    <w:rsid w:val="24721866"/>
    <w:rsid w:val="24EE4F62"/>
    <w:rsid w:val="25134E98"/>
    <w:rsid w:val="25463ACB"/>
    <w:rsid w:val="255E4D36"/>
    <w:rsid w:val="257D44E7"/>
    <w:rsid w:val="25823731"/>
    <w:rsid w:val="2642762E"/>
    <w:rsid w:val="267C30AC"/>
    <w:rsid w:val="267C471B"/>
    <w:rsid w:val="268D1B95"/>
    <w:rsid w:val="269B5030"/>
    <w:rsid w:val="270A277D"/>
    <w:rsid w:val="270F05E2"/>
    <w:rsid w:val="273423DD"/>
    <w:rsid w:val="27A16DBA"/>
    <w:rsid w:val="27A770AE"/>
    <w:rsid w:val="27D17455"/>
    <w:rsid w:val="28215746"/>
    <w:rsid w:val="28A6089B"/>
    <w:rsid w:val="28ED4723"/>
    <w:rsid w:val="290C449A"/>
    <w:rsid w:val="29232CBF"/>
    <w:rsid w:val="295B367B"/>
    <w:rsid w:val="297D134E"/>
    <w:rsid w:val="299046C2"/>
    <w:rsid w:val="29C93EBD"/>
    <w:rsid w:val="29D6004A"/>
    <w:rsid w:val="2AE97E68"/>
    <w:rsid w:val="2B932398"/>
    <w:rsid w:val="2BA60E0F"/>
    <w:rsid w:val="2BB05ECB"/>
    <w:rsid w:val="2BB40F88"/>
    <w:rsid w:val="2C65198E"/>
    <w:rsid w:val="2C6F4A96"/>
    <w:rsid w:val="2C86534D"/>
    <w:rsid w:val="2CCF6C5B"/>
    <w:rsid w:val="2D13336B"/>
    <w:rsid w:val="2E0F2388"/>
    <w:rsid w:val="2E2876BF"/>
    <w:rsid w:val="2EA7374D"/>
    <w:rsid w:val="2EC24FF2"/>
    <w:rsid w:val="2ECF0ADC"/>
    <w:rsid w:val="2ED45AB2"/>
    <w:rsid w:val="2F1538CE"/>
    <w:rsid w:val="2F334EF2"/>
    <w:rsid w:val="2F575ECB"/>
    <w:rsid w:val="2F9A0DDE"/>
    <w:rsid w:val="2FEC20AF"/>
    <w:rsid w:val="2FF15230"/>
    <w:rsid w:val="304415ED"/>
    <w:rsid w:val="30FF18C8"/>
    <w:rsid w:val="313171A7"/>
    <w:rsid w:val="31351F86"/>
    <w:rsid w:val="3140554C"/>
    <w:rsid w:val="31EA7309"/>
    <w:rsid w:val="31FA7486"/>
    <w:rsid w:val="32036F8E"/>
    <w:rsid w:val="320F29A5"/>
    <w:rsid w:val="324957DF"/>
    <w:rsid w:val="3278710C"/>
    <w:rsid w:val="32EA0865"/>
    <w:rsid w:val="335E199E"/>
    <w:rsid w:val="33600F42"/>
    <w:rsid w:val="33852F9F"/>
    <w:rsid w:val="33C90FBA"/>
    <w:rsid w:val="33DE2E2D"/>
    <w:rsid w:val="33F8022B"/>
    <w:rsid w:val="34116A02"/>
    <w:rsid w:val="34917C2B"/>
    <w:rsid w:val="35584F4E"/>
    <w:rsid w:val="35EA4F6C"/>
    <w:rsid w:val="361F17CF"/>
    <w:rsid w:val="364E5A66"/>
    <w:rsid w:val="36593B25"/>
    <w:rsid w:val="367A0789"/>
    <w:rsid w:val="368C35CE"/>
    <w:rsid w:val="369C153F"/>
    <w:rsid w:val="36A75EF7"/>
    <w:rsid w:val="36C0288E"/>
    <w:rsid w:val="36C34328"/>
    <w:rsid w:val="36D95EF3"/>
    <w:rsid w:val="370E7AC0"/>
    <w:rsid w:val="373074AC"/>
    <w:rsid w:val="374C212C"/>
    <w:rsid w:val="37A06048"/>
    <w:rsid w:val="37E21BAE"/>
    <w:rsid w:val="380C633D"/>
    <w:rsid w:val="389200BC"/>
    <w:rsid w:val="38BD28B3"/>
    <w:rsid w:val="38CC44A0"/>
    <w:rsid w:val="390A5807"/>
    <w:rsid w:val="394C6158"/>
    <w:rsid w:val="39892049"/>
    <w:rsid w:val="39C22E0D"/>
    <w:rsid w:val="39FB0BC9"/>
    <w:rsid w:val="3A2D09A4"/>
    <w:rsid w:val="3A371CC1"/>
    <w:rsid w:val="3A4D76BD"/>
    <w:rsid w:val="3A5E1D66"/>
    <w:rsid w:val="3B004538"/>
    <w:rsid w:val="3B2C2312"/>
    <w:rsid w:val="3B5B2997"/>
    <w:rsid w:val="3B5F2D8B"/>
    <w:rsid w:val="3B8E4505"/>
    <w:rsid w:val="3BAF215D"/>
    <w:rsid w:val="3BFB18D2"/>
    <w:rsid w:val="3C032AF8"/>
    <w:rsid w:val="3C2E7C92"/>
    <w:rsid w:val="3C300CEE"/>
    <w:rsid w:val="3C5920D9"/>
    <w:rsid w:val="3C5A57BA"/>
    <w:rsid w:val="3C5D1677"/>
    <w:rsid w:val="3C677ADE"/>
    <w:rsid w:val="3C902B23"/>
    <w:rsid w:val="3CA44B4F"/>
    <w:rsid w:val="3CD16206"/>
    <w:rsid w:val="3CF1418D"/>
    <w:rsid w:val="3CF64993"/>
    <w:rsid w:val="3CFC0816"/>
    <w:rsid w:val="3D1836AD"/>
    <w:rsid w:val="3D576D6A"/>
    <w:rsid w:val="3D742D1A"/>
    <w:rsid w:val="3DA46869"/>
    <w:rsid w:val="3DC23638"/>
    <w:rsid w:val="3DC76AE5"/>
    <w:rsid w:val="3DD86F8D"/>
    <w:rsid w:val="3E3C5047"/>
    <w:rsid w:val="3E982FA8"/>
    <w:rsid w:val="3EC6633D"/>
    <w:rsid w:val="3ECE2230"/>
    <w:rsid w:val="3EE175D7"/>
    <w:rsid w:val="3EE85EB9"/>
    <w:rsid w:val="3F730AD0"/>
    <w:rsid w:val="3FCD2377"/>
    <w:rsid w:val="40053252"/>
    <w:rsid w:val="400C5B2A"/>
    <w:rsid w:val="403C77D1"/>
    <w:rsid w:val="404A0DE2"/>
    <w:rsid w:val="40620973"/>
    <w:rsid w:val="406351B9"/>
    <w:rsid w:val="40833F63"/>
    <w:rsid w:val="40946A00"/>
    <w:rsid w:val="40AE3197"/>
    <w:rsid w:val="40BC7549"/>
    <w:rsid w:val="40C33CC2"/>
    <w:rsid w:val="410E62BC"/>
    <w:rsid w:val="41346F9A"/>
    <w:rsid w:val="41591418"/>
    <w:rsid w:val="418B15DE"/>
    <w:rsid w:val="41B6421F"/>
    <w:rsid w:val="42056BD6"/>
    <w:rsid w:val="420900AD"/>
    <w:rsid w:val="424F76A9"/>
    <w:rsid w:val="426E1C44"/>
    <w:rsid w:val="42983517"/>
    <w:rsid w:val="42B36718"/>
    <w:rsid w:val="42BA6769"/>
    <w:rsid w:val="42D06D21"/>
    <w:rsid w:val="42EA4B4F"/>
    <w:rsid w:val="43501365"/>
    <w:rsid w:val="4381792A"/>
    <w:rsid w:val="43D046BF"/>
    <w:rsid w:val="43D90F93"/>
    <w:rsid w:val="440D6B57"/>
    <w:rsid w:val="44293312"/>
    <w:rsid w:val="44350186"/>
    <w:rsid w:val="447821E7"/>
    <w:rsid w:val="4486239B"/>
    <w:rsid w:val="449D1F4C"/>
    <w:rsid w:val="449E71CA"/>
    <w:rsid w:val="458544CC"/>
    <w:rsid w:val="46271B04"/>
    <w:rsid w:val="463A63F6"/>
    <w:rsid w:val="463F7629"/>
    <w:rsid w:val="46B86FE0"/>
    <w:rsid w:val="46D50D08"/>
    <w:rsid w:val="46FB6944"/>
    <w:rsid w:val="46FC6A72"/>
    <w:rsid w:val="470A7A44"/>
    <w:rsid w:val="47165391"/>
    <w:rsid w:val="471E3F96"/>
    <w:rsid w:val="47286831"/>
    <w:rsid w:val="472A0D86"/>
    <w:rsid w:val="476A7921"/>
    <w:rsid w:val="47801586"/>
    <w:rsid w:val="478A0FCB"/>
    <w:rsid w:val="47A05D07"/>
    <w:rsid w:val="47A71EAA"/>
    <w:rsid w:val="47D25407"/>
    <w:rsid w:val="47D62508"/>
    <w:rsid w:val="47F2182F"/>
    <w:rsid w:val="482A504D"/>
    <w:rsid w:val="48592387"/>
    <w:rsid w:val="48896B10"/>
    <w:rsid w:val="48995F19"/>
    <w:rsid w:val="48A63827"/>
    <w:rsid w:val="48EB00B8"/>
    <w:rsid w:val="48F428AB"/>
    <w:rsid w:val="48F56169"/>
    <w:rsid w:val="490A52FF"/>
    <w:rsid w:val="493648A9"/>
    <w:rsid w:val="49451F22"/>
    <w:rsid w:val="49553EDB"/>
    <w:rsid w:val="498D2285"/>
    <w:rsid w:val="49B116E9"/>
    <w:rsid w:val="49C21D30"/>
    <w:rsid w:val="49CA19C1"/>
    <w:rsid w:val="49CC59AF"/>
    <w:rsid w:val="4A280F0E"/>
    <w:rsid w:val="4A2B3790"/>
    <w:rsid w:val="4A2F0EB8"/>
    <w:rsid w:val="4A4225E6"/>
    <w:rsid w:val="4A6A6D4A"/>
    <w:rsid w:val="4A941F61"/>
    <w:rsid w:val="4B2858A6"/>
    <w:rsid w:val="4B443394"/>
    <w:rsid w:val="4B511FAC"/>
    <w:rsid w:val="4BB24E40"/>
    <w:rsid w:val="4C1E1A7A"/>
    <w:rsid w:val="4C6D4B05"/>
    <w:rsid w:val="4D2B6203"/>
    <w:rsid w:val="4D5C79DD"/>
    <w:rsid w:val="4DBF76A8"/>
    <w:rsid w:val="4DDE2CAA"/>
    <w:rsid w:val="4E107845"/>
    <w:rsid w:val="4E13563F"/>
    <w:rsid w:val="4E984C52"/>
    <w:rsid w:val="4EB82A77"/>
    <w:rsid w:val="4EE261FB"/>
    <w:rsid w:val="4EE84A13"/>
    <w:rsid w:val="4F202E84"/>
    <w:rsid w:val="4F277BF7"/>
    <w:rsid w:val="4F3552EA"/>
    <w:rsid w:val="4F92128C"/>
    <w:rsid w:val="4FC67A1A"/>
    <w:rsid w:val="4FFC7FE1"/>
    <w:rsid w:val="50492E14"/>
    <w:rsid w:val="505D2DEC"/>
    <w:rsid w:val="508B5457"/>
    <w:rsid w:val="50F015C5"/>
    <w:rsid w:val="514458BE"/>
    <w:rsid w:val="516E19B1"/>
    <w:rsid w:val="51D86D5A"/>
    <w:rsid w:val="52496F06"/>
    <w:rsid w:val="52514C85"/>
    <w:rsid w:val="52592B73"/>
    <w:rsid w:val="527F5CE0"/>
    <w:rsid w:val="52EC706B"/>
    <w:rsid w:val="52F00441"/>
    <w:rsid w:val="53126D07"/>
    <w:rsid w:val="534306A1"/>
    <w:rsid w:val="53803ADA"/>
    <w:rsid w:val="53AD3A84"/>
    <w:rsid w:val="53EC1342"/>
    <w:rsid w:val="5427199E"/>
    <w:rsid w:val="54315ADD"/>
    <w:rsid w:val="54557835"/>
    <w:rsid w:val="546A3C98"/>
    <w:rsid w:val="547A2DB3"/>
    <w:rsid w:val="547E409A"/>
    <w:rsid w:val="54BB051D"/>
    <w:rsid w:val="553228DD"/>
    <w:rsid w:val="553F35B0"/>
    <w:rsid w:val="55A66F2F"/>
    <w:rsid w:val="561743C0"/>
    <w:rsid w:val="562D51E1"/>
    <w:rsid w:val="563C1BA2"/>
    <w:rsid w:val="56556598"/>
    <w:rsid w:val="56564677"/>
    <w:rsid w:val="56BC15F2"/>
    <w:rsid w:val="56BD36B5"/>
    <w:rsid w:val="56DE5FE8"/>
    <w:rsid w:val="573E0EA0"/>
    <w:rsid w:val="57B50ED7"/>
    <w:rsid w:val="57D81875"/>
    <w:rsid w:val="57ED49F0"/>
    <w:rsid w:val="57F166B8"/>
    <w:rsid w:val="581B38E2"/>
    <w:rsid w:val="583571F6"/>
    <w:rsid w:val="58732C53"/>
    <w:rsid w:val="58977DCB"/>
    <w:rsid w:val="58B612BD"/>
    <w:rsid w:val="58B911CC"/>
    <w:rsid w:val="58F601F4"/>
    <w:rsid w:val="59033DBA"/>
    <w:rsid w:val="59151370"/>
    <w:rsid w:val="59175377"/>
    <w:rsid w:val="59250328"/>
    <w:rsid w:val="596671BE"/>
    <w:rsid w:val="59692149"/>
    <w:rsid w:val="59C1038F"/>
    <w:rsid w:val="59C44D31"/>
    <w:rsid w:val="59F64FAB"/>
    <w:rsid w:val="5A3B73EA"/>
    <w:rsid w:val="5A805D19"/>
    <w:rsid w:val="5A8404B4"/>
    <w:rsid w:val="5AFA794C"/>
    <w:rsid w:val="5AFC23DB"/>
    <w:rsid w:val="5AFC4A66"/>
    <w:rsid w:val="5B330E04"/>
    <w:rsid w:val="5B631EFF"/>
    <w:rsid w:val="5B95643D"/>
    <w:rsid w:val="5BDE3DA2"/>
    <w:rsid w:val="5BE54897"/>
    <w:rsid w:val="5C5545DC"/>
    <w:rsid w:val="5C8833B4"/>
    <w:rsid w:val="5CE313CD"/>
    <w:rsid w:val="5D0063CF"/>
    <w:rsid w:val="5D0466DD"/>
    <w:rsid w:val="5D2E1F0F"/>
    <w:rsid w:val="5D665CFD"/>
    <w:rsid w:val="5D6E59C8"/>
    <w:rsid w:val="5D846047"/>
    <w:rsid w:val="5D970E7D"/>
    <w:rsid w:val="5D9734F6"/>
    <w:rsid w:val="5DF05019"/>
    <w:rsid w:val="5E1056BD"/>
    <w:rsid w:val="5E1F3D75"/>
    <w:rsid w:val="5E240186"/>
    <w:rsid w:val="5E3A7A76"/>
    <w:rsid w:val="5E4B7244"/>
    <w:rsid w:val="5E69283E"/>
    <w:rsid w:val="5E785AD8"/>
    <w:rsid w:val="5EC468D7"/>
    <w:rsid w:val="5EDC5BF1"/>
    <w:rsid w:val="5EF36AF2"/>
    <w:rsid w:val="5F205F84"/>
    <w:rsid w:val="5F866495"/>
    <w:rsid w:val="5FB056DF"/>
    <w:rsid w:val="5FFD46F8"/>
    <w:rsid w:val="6053041B"/>
    <w:rsid w:val="60610CE3"/>
    <w:rsid w:val="60840DBC"/>
    <w:rsid w:val="60877B99"/>
    <w:rsid w:val="60CB6E09"/>
    <w:rsid w:val="60CE1162"/>
    <w:rsid w:val="60CF11E4"/>
    <w:rsid w:val="60D874C5"/>
    <w:rsid w:val="6113462C"/>
    <w:rsid w:val="611828FE"/>
    <w:rsid w:val="61217413"/>
    <w:rsid w:val="615404D3"/>
    <w:rsid w:val="617D07DB"/>
    <w:rsid w:val="61AB038D"/>
    <w:rsid w:val="61D13539"/>
    <w:rsid w:val="61F84DB7"/>
    <w:rsid w:val="626C77C8"/>
    <w:rsid w:val="629A04E4"/>
    <w:rsid w:val="62C00579"/>
    <w:rsid w:val="62CB34DA"/>
    <w:rsid w:val="631C690F"/>
    <w:rsid w:val="639C180B"/>
    <w:rsid w:val="63A53D65"/>
    <w:rsid w:val="63C466B7"/>
    <w:rsid w:val="64433596"/>
    <w:rsid w:val="64AC0430"/>
    <w:rsid w:val="64DF0BDE"/>
    <w:rsid w:val="651A7D04"/>
    <w:rsid w:val="65780733"/>
    <w:rsid w:val="6593734B"/>
    <w:rsid w:val="66062B04"/>
    <w:rsid w:val="66094CC8"/>
    <w:rsid w:val="6619746F"/>
    <w:rsid w:val="66541039"/>
    <w:rsid w:val="667A6B5B"/>
    <w:rsid w:val="668928BF"/>
    <w:rsid w:val="66954ACB"/>
    <w:rsid w:val="66D34919"/>
    <w:rsid w:val="66DB296C"/>
    <w:rsid w:val="670E00A9"/>
    <w:rsid w:val="671D1DE9"/>
    <w:rsid w:val="67690EE4"/>
    <w:rsid w:val="676A7688"/>
    <w:rsid w:val="676F0B5D"/>
    <w:rsid w:val="678431C7"/>
    <w:rsid w:val="67B134F3"/>
    <w:rsid w:val="686E4330"/>
    <w:rsid w:val="689F7208"/>
    <w:rsid w:val="68B1604D"/>
    <w:rsid w:val="68CE1991"/>
    <w:rsid w:val="6916009A"/>
    <w:rsid w:val="69176071"/>
    <w:rsid w:val="691A5D82"/>
    <w:rsid w:val="691F1480"/>
    <w:rsid w:val="69257F2B"/>
    <w:rsid w:val="69942B74"/>
    <w:rsid w:val="69946FAC"/>
    <w:rsid w:val="69A37248"/>
    <w:rsid w:val="69AF2033"/>
    <w:rsid w:val="69C0237E"/>
    <w:rsid w:val="69CC16D6"/>
    <w:rsid w:val="69E0716E"/>
    <w:rsid w:val="6A143B3A"/>
    <w:rsid w:val="6A93035C"/>
    <w:rsid w:val="6AB72146"/>
    <w:rsid w:val="6AC83EC5"/>
    <w:rsid w:val="6ADA019E"/>
    <w:rsid w:val="6B18765A"/>
    <w:rsid w:val="6B240576"/>
    <w:rsid w:val="6B75482F"/>
    <w:rsid w:val="6B7F7559"/>
    <w:rsid w:val="6B82085E"/>
    <w:rsid w:val="6B85656A"/>
    <w:rsid w:val="6B9D70B9"/>
    <w:rsid w:val="6BF20F1D"/>
    <w:rsid w:val="6C5522C1"/>
    <w:rsid w:val="6C715573"/>
    <w:rsid w:val="6C7E07AC"/>
    <w:rsid w:val="6C86669D"/>
    <w:rsid w:val="6C8A20D8"/>
    <w:rsid w:val="6C9E3AF1"/>
    <w:rsid w:val="6CAA314F"/>
    <w:rsid w:val="6CC66573"/>
    <w:rsid w:val="6CD06F61"/>
    <w:rsid w:val="6D5450A5"/>
    <w:rsid w:val="6D6B3246"/>
    <w:rsid w:val="6D792EB3"/>
    <w:rsid w:val="6DA85DA3"/>
    <w:rsid w:val="6E1A4389"/>
    <w:rsid w:val="6E281ECD"/>
    <w:rsid w:val="6E8626EE"/>
    <w:rsid w:val="6E8A6D0C"/>
    <w:rsid w:val="6E905C3A"/>
    <w:rsid w:val="6EBC05C1"/>
    <w:rsid w:val="6ECB1D59"/>
    <w:rsid w:val="6F67189C"/>
    <w:rsid w:val="6F9E2C9B"/>
    <w:rsid w:val="6F9F0594"/>
    <w:rsid w:val="6FA35A12"/>
    <w:rsid w:val="6FB31519"/>
    <w:rsid w:val="703765D5"/>
    <w:rsid w:val="70E40A14"/>
    <w:rsid w:val="71885918"/>
    <w:rsid w:val="71C02CAF"/>
    <w:rsid w:val="71C83F3C"/>
    <w:rsid w:val="71E82633"/>
    <w:rsid w:val="71F27DBB"/>
    <w:rsid w:val="7244057D"/>
    <w:rsid w:val="72722B0A"/>
    <w:rsid w:val="72751D70"/>
    <w:rsid w:val="72D14D89"/>
    <w:rsid w:val="72D404BA"/>
    <w:rsid w:val="72DD3BCC"/>
    <w:rsid w:val="730E35C3"/>
    <w:rsid w:val="738F3B23"/>
    <w:rsid w:val="739D0B42"/>
    <w:rsid w:val="73AB3520"/>
    <w:rsid w:val="73B8538C"/>
    <w:rsid w:val="73FD39DE"/>
    <w:rsid w:val="742D6997"/>
    <w:rsid w:val="746F278E"/>
    <w:rsid w:val="74CF2BB7"/>
    <w:rsid w:val="74E55707"/>
    <w:rsid w:val="74F969A1"/>
    <w:rsid w:val="751E22B4"/>
    <w:rsid w:val="75216CEA"/>
    <w:rsid w:val="758B34C3"/>
    <w:rsid w:val="76017158"/>
    <w:rsid w:val="76345EFE"/>
    <w:rsid w:val="76537687"/>
    <w:rsid w:val="76B36586"/>
    <w:rsid w:val="77953B78"/>
    <w:rsid w:val="77C049B1"/>
    <w:rsid w:val="77C10AB2"/>
    <w:rsid w:val="780156BF"/>
    <w:rsid w:val="783B42E8"/>
    <w:rsid w:val="788A4F06"/>
    <w:rsid w:val="788F267B"/>
    <w:rsid w:val="78D204AC"/>
    <w:rsid w:val="79023620"/>
    <w:rsid w:val="79760281"/>
    <w:rsid w:val="79815310"/>
    <w:rsid w:val="79977552"/>
    <w:rsid w:val="799C5948"/>
    <w:rsid w:val="79B90F5B"/>
    <w:rsid w:val="79E31294"/>
    <w:rsid w:val="7A007B76"/>
    <w:rsid w:val="7A0F2F77"/>
    <w:rsid w:val="7A201589"/>
    <w:rsid w:val="7A233B4F"/>
    <w:rsid w:val="7A7370CE"/>
    <w:rsid w:val="7A854F34"/>
    <w:rsid w:val="7AB40130"/>
    <w:rsid w:val="7AC03CDD"/>
    <w:rsid w:val="7AE321A1"/>
    <w:rsid w:val="7AF42DD9"/>
    <w:rsid w:val="7B05530B"/>
    <w:rsid w:val="7B3336D1"/>
    <w:rsid w:val="7B981A1A"/>
    <w:rsid w:val="7BD06437"/>
    <w:rsid w:val="7C030BED"/>
    <w:rsid w:val="7C4B54CF"/>
    <w:rsid w:val="7C562584"/>
    <w:rsid w:val="7C644F3B"/>
    <w:rsid w:val="7C647C6E"/>
    <w:rsid w:val="7C7B054D"/>
    <w:rsid w:val="7CB0095C"/>
    <w:rsid w:val="7CE05A61"/>
    <w:rsid w:val="7D063FA6"/>
    <w:rsid w:val="7D716B89"/>
    <w:rsid w:val="7D775574"/>
    <w:rsid w:val="7DA53274"/>
    <w:rsid w:val="7DD77B64"/>
    <w:rsid w:val="7DE01049"/>
    <w:rsid w:val="7E1E1810"/>
    <w:rsid w:val="7E2D24C9"/>
    <w:rsid w:val="7E717C1E"/>
    <w:rsid w:val="7E943525"/>
    <w:rsid w:val="7EDF6205"/>
    <w:rsid w:val="7EF011F6"/>
    <w:rsid w:val="7F27574E"/>
    <w:rsid w:val="7F354078"/>
    <w:rsid w:val="7F373021"/>
    <w:rsid w:val="7F3D0050"/>
    <w:rsid w:val="7F4C55FA"/>
    <w:rsid w:val="7FBA547B"/>
    <w:rsid w:val="7FC96971"/>
    <w:rsid w:val="7FE03049"/>
    <w:rsid w:val="7FE84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2"/>
    <w:qFormat/>
    <w:uiPriority w:val="99"/>
    <w:pPr>
      <w:keepNext/>
      <w:keepLines/>
      <w:numPr>
        <w:ilvl w:val="0"/>
        <w:numId w:val="1"/>
      </w:numPr>
      <w:spacing w:beforeLines="100" w:afterLines="100" w:line="360" w:lineRule="auto"/>
      <w:jc w:val="center"/>
      <w:outlineLvl w:val="0"/>
    </w:pPr>
    <w:rPr>
      <w:rFonts w:eastAsia="微软雅黑"/>
      <w:b/>
      <w:bCs/>
      <w:kern w:val="44"/>
      <w:sz w:val="36"/>
      <w:szCs w:val="44"/>
    </w:rPr>
  </w:style>
  <w:style w:type="paragraph" w:styleId="4">
    <w:name w:val="heading 2"/>
    <w:basedOn w:val="1"/>
    <w:next w:val="1"/>
    <w:link w:val="33"/>
    <w:qFormat/>
    <w:uiPriority w:val="0"/>
    <w:pPr>
      <w:keepNext/>
      <w:keepLines/>
      <w:numPr>
        <w:ilvl w:val="0"/>
        <w:numId w:val="2"/>
      </w:numPr>
      <w:spacing w:line="360" w:lineRule="auto"/>
      <w:outlineLvl w:val="1"/>
    </w:pPr>
    <w:rPr>
      <w:rFonts w:ascii="Arial" w:hAnsi="Arial"/>
      <w:b/>
      <w:bCs/>
      <w:sz w:val="28"/>
      <w:szCs w:val="32"/>
    </w:rPr>
  </w:style>
  <w:style w:type="paragraph" w:styleId="5">
    <w:name w:val="heading 3"/>
    <w:basedOn w:val="1"/>
    <w:next w:val="1"/>
    <w:link w:val="34"/>
    <w:qFormat/>
    <w:uiPriority w:val="0"/>
    <w:pPr>
      <w:keepNext/>
      <w:keepLines/>
      <w:outlineLvl w:val="2"/>
    </w:pPr>
    <w:rPr>
      <w:rFonts w:ascii="宋体" w:hAnsi="宋体" w:eastAsia="黑体"/>
      <w:bCs/>
      <w:sz w:val="24"/>
      <w:szCs w:val="28"/>
    </w:rPr>
  </w:style>
  <w:style w:type="paragraph" w:styleId="6">
    <w:name w:val="heading 5"/>
    <w:basedOn w:val="1"/>
    <w:next w:val="1"/>
    <w:link w:val="35"/>
    <w:unhideWhenUsed/>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0"/>
    <w:pPr>
      <w:spacing w:after="120"/>
    </w:pPr>
  </w:style>
  <w:style w:type="paragraph" w:styleId="7">
    <w:name w:val="Normal Indent"/>
    <w:basedOn w:val="1"/>
    <w:qFormat/>
    <w:uiPriority w:val="0"/>
    <w:pPr>
      <w:ind w:firstLine="420"/>
    </w:pPr>
    <w:rPr>
      <w:szCs w:val="20"/>
    </w:rPr>
  </w:style>
  <w:style w:type="paragraph" w:styleId="8">
    <w:name w:val="annotation text"/>
    <w:basedOn w:val="1"/>
    <w:link w:val="36"/>
    <w:qFormat/>
    <w:uiPriority w:val="0"/>
    <w:pPr>
      <w:jc w:val="left"/>
    </w:pPr>
  </w:style>
  <w:style w:type="paragraph" w:styleId="9">
    <w:name w:val="Body Text 3"/>
    <w:basedOn w:val="1"/>
    <w:link w:val="37"/>
    <w:qFormat/>
    <w:uiPriority w:val="0"/>
    <w:pPr>
      <w:spacing w:beforeLines="50"/>
    </w:pPr>
    <w:rPr>
      <w:rFonts w:ascii="宋体" w:hAnsi="宋体"/>
      <w:szCs w:val="20"/>
    </w:rPr>
  </w:style>
  <w:style w:type="paragraph" w:styleId="10">
    <w:name w:val="Body Text Indent"/>
    <w:basedOn w:val="1"/>
    <w:next w:val="11"/>
    <w:link w:val="38"/>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List 2"/>
    <w:basedOn w:val="1"/>
    <w:unhideWhenUsed/>
    <w:qFormat/>
    <w:uiPriority w:val="99"/>
    <w:pPr>
      <w:spacing w:line="240" w:lineRule="auto"/>
      <w:ind w:left="840" w:hanging="420"/>
    </w:pPr>
    <w:rPr>
      <w:rFonts w:ascii="Times New Roman"/>
      <w:sz w:val="21"/>
      <w:szCs w:val="20"/>
    </w:rPr>
  </w:style>
  <w:style w:type="paragraph" w:styleId="13">
    <w:name w:val="toc 3"/>
    <w:basedOn w:val="1"/>
    <w:next w:val="1"/>
    <w:qFormat/>
    <w:uiPriority w:val="39"/>
    <w:pPr>
      <w:ind w:left="840" w:leftChars="400"/>
    </w:pPr>
  </w:style>
  <w:style w:type="paragraph" w:styleId="14">
    <w:name w:val="Plain Text"/>
    <w:basedOn w:val="1"/>
    <w:link w:val="39"/>
    <w:qFormat/>
    <w:uiPriority w:val="0"/>
    <w:rPr>
      <w:rFonts w:ascii="宋体" w:hAnsi="Courier New"/>
      <w:szCs w:val="20"/>
    </w:rPr>
  </w:style>
  <w:style w:type="paragraph" w:styleId="15">
    <w:name w:val="Balloon Text"/>
    <w:basedOn w:val="1"/>
    <w:link w:val="54"/>
    <w:qFormat/>
    <w:uiPriority w:val="0"/>
    <w:rPr>
      <w:sz w:val="18"/>
      <w:szCs w:val="18"/>
    </w:rPr>
  </w:style>
  <w:style w:type="paragraph" w:styleId="16">
    <w:name w:val="footer"/>
    <w:basedOn w:val="1"/>
    <w:link w:val="40"/>
    <w:qFormat/>
    <w:uiPriority w:val="99"/>
    <w:pPr>
      <w:tabs>
        <w:tab w:val="center" w:pos="4153"/>
        <w:tab w:val="right" w:pos="8306"/>
      </w:tabs>
      <w:snapToGrid w:val="0"/>
      <w:jc w:val="left"/>
    </w:pPr>
    <w:rPr>
      <w:sz w:val="18"/>
      <w:szCs w:val="18"/>
    </w:rPr>
  </w:style>
  <w:style w:type="paragraph" w:styleId="17">
    <w:name w:val="header"/>
    <w:basedOn w:val="1"/>
    <w:link w:val="4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spacing w:before="120" w:after="120"/>
      <w:jc w:val="left"/>
    </w:pPr>
    <w:rPr>
      <w:rFonts w:cs="Calibri"/>
      <w:b/>
      <w:bCs/>
      <w:caps/>
      <w:sz w:val="20"/>
      <w:szCs w:val="20"/>
    </w:rPr>
  </w:style>
  <w:style w:type="paragraph" w:styleId="19">
    <w:name w:val="footnote text"/>
    <w:basedOn w:val="1"/>
    <w:link w:val="42"/>
    <w:unhideWhenUsed/>
    <w:qFormat/>
    <w:uiPriority w:val="0"/>
    <w:pPr>
      <w:snapToGrid w:val="0"/>
      <w:jc w:val="left"/>
    </w:pPr>
    <w:rPr>
      <w:sz w:val="18"/>
      <w:szCs w:val="18"/>
    </w:rPr>
  </w:style>
  <w:style w:type="paragraph" w:styleId="20">
    <w:name w:val="toc 2"/>
    <w:basedOn w:val="1"/>
    <w:next w:val="1"/>
    <w:qFormat/>
    <w:uiPriority w:val="39"/>
    <w:pPr>
      <w:ind w:left="420" w:leftChars="200"/>
    </w:pPr>
  </w:style>
  <w:style w:type="paragraph" w:styleId="21">
    <w:name w:val="Normal (Web)"/>
    <w:basedOn w:val="1"/>
    <w:link w:val="62"/>
    <w:qFormat/>
    <w:uiPriority w:val="0"/>
    <w:pPr>
      <w:spacing w:before="100" w:beforeAutospacing="1" w:after="100" w:afterAutospacing="1"/>
    </w:pPr>
    <w:rPr>
      <w:rFonts w:ascii="宋体" w:hAnsi="宋体" w:eastAsia="宋体" w:cs="宋体"/>
      <w:sz w:val="24"/>
      <w:szCs w:val="24"/>
      <w:lang w:val="en-US" w:eastAsia="zh-CN" w:bidi="ar-SA"/>
    </w:rPr>
  </w:style>
  <w:style w:type="paragraph" w:styleId="22">
    <w:name w:val="index 1"/>
    <w:basedOn w:val="1"/>
    <w:next w:val="1"/>
    <w:qFormat/>
    <w:uiPriority w:val="0"/>
    <w:pPr>
      <w:spacing w:line="220" w:lineRule="exact"/>
      <w:jc w:val="center"/>
    </w:pPr>
    <w:rPr>
      <w:rFonts w:ascii="仿宋_GB2312" w:eastAsia="仿宋_GB2312"/>
      <w:szCs w:val="21"/>
    </w:rPr>
  </w:style>
  <w:style w:type="paragraph" w:styleId="23">
    <w:name w:val="annotation subject"/>
    <w:basedOn w:val="8"/>
    <w:next w:val="8"/>
    <w:link w:val="55"/>
    <w:qFormat/>
    <w:uiPriority w:val="0"/>
    <w:rPr>
      <w:b/>
      <w:bCs/>
    </w:rPr>
  </w:style>
  <w:style w:type="paragraph" w:styleId="24">
    <w:name w:val="Body Text First Indent 2"/>
    <w:basedOn w:val="10"/>
    <w:link w:val="58"/>
    <w:unhideWhenUsed/>
    <w:qFormat/>
    <w:uiPriority w:val="99"/>
    <w:pPr>
      <w:ind w:firstLine="420" w:firstLineChars="200"/>
    </w:pPr>
  </w:style>
  <w:style w:type="character" w:styleId="27">
    <w:name w:val="page number"/>
    <w:basedOn w:val="26"/>
    <w:qFormat/>
    <w:uiPriority w:val="0"/>
  </w:style>
  <w:style w:type="character" w:styleId="28">
    <w:name w:val="Hyperlink"/>
    <w:basedOn w:val="26"/>
    <w:unhideWhenUsed/>
    <w:qFormat/>
    <w:uiPriority w:val="99"/>
    <w:rPr>
      <w:color w:val="0000FF" w:themeColor="hyperlink"/>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character" w:customStyle="1" w:styleId="31">
    <w:name w:val="正文文本 字符"/>
    <w:basedOn w:val="26"/>
    <w:link w:val="2"/>
    <w:qFormat/>
    <w:uiPriority w:val="0"/>
    <w:rPr>
      <w:rFonts w:asciiTheme="minorHAnsi" w:hAnsiTheme="minorHAnsi" w:eastAsiaTheme="minorEastAsia" w:cstheme="minorBidi"/>
      <w:kern w:val="2"/>
      <w:sz w:val="21"/>
      <w:szCs w:val="24"/>
    </w:rPr>
  </w:style>
  <w:style w:type="character" w:customStyle="1" w:styleId="32">
    <w:name w:val="标题 1 字符"/>
    <w:basedOn w:val="26"/>
    <w:link w:val="3"/>
    <w:qFormat/>
    <w:uiPriority w:val="0"/>
    <w:rPr>
      <w:rFonts w:eastAsia="微软雅黑" w:asciiTheme="minorHAnsi" w:hAnsiTheme="minorHAnsi" w:cstheme="minorBidi"/>
      <w:b/>
      <w:bCs/>
      <w:kern w:val="44"/>
      <w:sz w:val="36"/>
      <w:szCs w:val="44"/>
    </w:rPr>
  </w:style>
  <w:style w:type="character" w:customStyle="1" w:styleId="33">
    <w:name w:val="标题 2 字符"/>
    <w:basedOn w:val="26"/>
    <w:link w:val="4"/>
    <w:qFormat/>
    <w:uiPriority w:val="0"/>
    <w:rPr>
      <w:rFonts w:ascii="Arial" w:hAnsi="Arial" w:eastAsiaTheme="minorEastAsia" w:cstheme="minorBidi"/>
      <w:b/>
      <w:bCs/>
      <w:kern w:val="2"/>
      <w:sz w:val="28"/>
      <w:szCs w:val="32"/>
    </w:rPr>
  </w:style>
  <w:style w:type="character" w:customStyle="1" w:styleId="34">
    <w:name w:val="标题 3 字符"/>
    <w:basedOn w:val="26"/>
    <w:link w:val="5"/>
    <w:qFormat/>
    <w:uiPriority w:val="0"/>
    <w:rPr>
      <w:rFonts w:ascii="宋体" w:hAnsi="宋体" w:eastAsia="黑体" w:cstheme="minorBidi"/>
      <w:bCs/>
      <w:kern w:val="2"/>
      <w:sz w:val="24"/>
      <w:szCs w:val="28"/>
    </w:rPr>
  </w:style>
  <w:style w:type="character" w:customStyle="1" w:styleId="35">
    <w:name w:val="标题 5 字符"/>
    <w:basedOn w:val="26"/>
    <w:link w:val="6"/>
    <w:qFormat/>
    <w:uiPriority w:val="9"/>
    <w:rPr>
      <w:rFonts w:asciiTheme="minorHAnsi" w:hAnsiTheme="minorHAnsi" w:eastAsiaTheme="minorEastAsia" w:cstheme="minorBidi"/>
      <w:b/>
      <w:bCs/>
      <w:kern w:val="2"/>
      <w:sz w:val="28"/>
      <w:szCs w:val="28"/>
    </w:rPr>
  </w:style>
  <w:style w:type="character" w:customStyle="1" w:styleId="36">
    <w:name w:val="批注文字 字符"/>
    <w:basedOn w:val="26"/>
    <w:link w:val="8"/>
    <w:qFormat/>
    <w:uiPriority w:val="0"/>
    <w:rPr>
      <w:rFonts w:asciiTheme="minorHAnsi" w:hAnsiTheme="minorHAnsi" w:eastAsiaTheme="minorEastAsia" w:cstheme="minorBidi"/>
      <w:kern w:val="2"/>
      <w:sz w:val="21"/>
      <w:szCs w:val="24"/>
    </w:rPr>
  </w:style>
  <w:style w:type="character" w:customStyle="1" w:styleId="37">
    <w:name w:val="正文文本 3 字符"/>
    <w:basedOn w:val="26"/>
    <w:link w:val="9"/>
    <w:qFormat/>
    <w:uiPriority w:val="0"/>
    <w:rPr>
      <w:rFonts w:ascii="宋体" w:hAnsi="宋体" w:eastAsiaTheme="minorEastAsia" w:cstheme="minorBidi"/>
      <w:kern w:val="2"/>
      <w:sz w:val="21"/>
    </w:rPr>
  </w:style>
  <w:style w:type="character" w:customStyle="1" w:styleId="38">
    <w:name w:val="正文文本缩进 字符"/>
    <w:basedOn w:val="26"/>
    <w:link w:val="10"/>
    <w:qFormat/>
    <w:uiPriority w:val="0"/>
    <w:rPr>
      <w:rFonts w:asciiTheme="minorHAnsi" w:hAnsiTheme="minorHAnsi" w:eastAsiaTheme="minorEastAsia" w:cstheme="minorBidi"/>
      <w:kern w:val="2"/>
      <w:sz w:val="21"/>
      <w:szCs w:val="24"/>
    </w:rPr>
  </w:style>
  <w:style w:type="character" w:customStyle="1" w:styleId="39">
    <w:name w:val="纯文本 字符"/>
    <w:basedOn w:val="26"/>
    <w:link w:val="14"/>
    <w:qFormat/>
    <w:uiPriority w:val="0"/>
    <w:rPr>
      <w:rFonts w:ascii="宋体" w:hAnsi="Courier New" w:eastAsiaTheme="minorEastAsia" w:cstheme="minorBidi"/>
      <w:kern w:val="2"/>
      <w:sz w:val="21"/>
    </w:rPr>
  </w:style>
  <w:style w:type="character" w:customStyle="1" w:styleId="40">
    <w:name w:val="页脚 字符"/>
    <w:basedOn w:val="26"/>
    <w:link w:val="16"/>
    <w:qFormat/>
    <w:uiPriority w:val="99"/>
    <w:rPr>
      <w:rFonts w:asciiTheme="minorHAnsi" w:hAnsiTheme="minorHAnsi" w:eastAsiaTheme="minorEastAsia" w:cstheme="minorBidi"/>
      <w:kern w:val="2"/>
      <w:sz w:val="18"/>
      <w:szCs w:val="18"/>
    </w:rPr>
  </w:style>
  <w:style w:type="character" w:customStyle="1" w:styleId="41">
    <w:name w:val="页眉 字符"/>
    <w:basedOn w:val="26"/>
    <w:link w:val="17"/>
    <w:qFormat/>
    <w:uiPriority w:val="0"/>
    <w:rPr>
      <w:rFonts w:asciiTheme="minorHAnsi" w:hAnsiTheme="minorHAnsi" w:eastAsiaTheme="minorEastAsia" w:cstheme="minorBidi"/>
      <w:kern w:val="2"/>
      <w:sz w:val="18"/>
      <w:szCs w:val="24"/>
    </w:rPr>
  </w:style>
  <w:style w:type="character" w:customStyle="1" w:styleId="42">
    <w:name w:val="脚注文本 字符"/>
    <w:basedOn w:val="26"/>
    <w:link w:val="19"/>
    <w:qFormat/>
    <w:uiPriority w:val="0"/>
    <w:rPr>
      <w:rFonts w:asciiTheme="minorHAnsi" w:hAnsiTheme="minorHAnsi" w:eastAsiaTheme="minorEastAsia" w:cstheme="minorBidi"/>
      <w:kern w:val="2"/>
      <w:sz w:val="18"/>
      <w:szCs w:val="18"/>
    </w:rPr>
  </w:style>
  <w:style w:type="paragraph" w:customStyle="1" w:styleId="43">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44">
    <w:name w:val="表格"/>
    <w:basedOn w:val="1"/>
    <w:qFormat/>
    <w:uiPriority w:val="0"/>
    <w:pPr>
      <w:textAlignment w:val="center"/>
    </w:pPr>
    <w:rPr>
      <w:rFonts w:ascii="华文细黑" w:hAnsi="华文细黑"/>
      <w:kern w:val="0"/>
      <w:szCs w:val="20"/>
    </w:rPr>
  </w:style>
  <w:style w:type="paragraph" w:customStyle="1" w:styleId="45">
    <w:name w:val="正文 题目"/>
    <w:basedOn w:val="1"/>
    <w:qFormat/>
    <w:uiPriority w:val="0"/>
    <w:pPr>
      <w:jc w:val="center"/>
    </w:pPr>
    <w:rPr>
      <w:rFonts w:ascii="黑体" w:hAnsi="黑体" w:eastAsia="黑体"/>
      <w:sz w:val="28"/>
    </w:rPr>
  </w:style>
  <w:style w:type="paragraph" w:customStyle="1" w:styleId="46">
    <w:name w:val="列出段落1"/>
    <w:basedOn w:val="1"/>
    <w:qFormat/>
    <w:uiPriority w:val="99"/>
    <w:rPr>
      <w:rFonts w:ascii="Times New Roman" w:hAnsi="Times New Roman"/>
    </w:rPr>
  </w:style>
  <w:style w:type="paragraph" w:customStyle="1" w:styleId="4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50">
    <w:name w:val="font21"/>
    <w:basedOn w:val="26"/>
    <w:qFormat/>
    <w:uiPriority w:val="0"/>
    <w:rPr>
      <w:rFonts w:hint="eastAsia" w:ascii="宋体" w:hAnsi="宋体" w:eastAsia="宋体" w:cs="宋体"/>
      <w:color w:val="000000"/>
      <w:sz w:val="24"/>
      <w:szCs w:val="24"/>
      <w:u w:val="none"/>
    </w:rPr>
  </w:style>
  <w:style w:type="character" w:customStyle="1" w:styleId="51">
    <w:name w:val="font01"/>
    <w:basedOn w:val="26"/>
    <w:qFormat/>
    <w:uiPriority w:val="0"/>
    <w:rPr>
      <w:rFonts w:hint="default" w:ascii="Times New Roman" w:hAnsi="Times New Roman" w:cs="Times New Roman"/>
      <w:color w:val="000000"/>
      <w:sz w:val="24"/>
      <w:szCs w:val="24"/>
      <w:u w:val="none"/>
    </w:rPr>
  </w:style>
  <w:style w:type="character" w:customStyle="1" w:styleId="52">
    <w:name w:val="font11"/>
    <w:basedOn w:val="26"/>
    <w:qFormat/>
    <w:uiPriority w:val="0"/>
    <w:rPr>
      <w:rFonts w:hint="default" w:ascii="Times New Roman" w:hAnsi="Times New Roman" w:cs="Times New Roman"/>
      <w:color w:val="000000"/>
      <w:sz w:val="20"/>
      <w:szCs w:val="20"/>
      <w:u w:val="none"/>
    </w:rPr>
  </w:style>
  <w:style w:type="character" w:customStyle="1" w:styleId="53">
    <w:name w:val="font31"/>
    <w:basedOn w:val="26"/>
    <w:qFormat/>
    <w:uiPriority w:val="0"/>
    <w:rPr>
      <w:rFonts w:hint="eastAsia" w:ascii="宋体" w:hAnsi="宋体" w:eastAsia="宋体" w:cs="宋体"/>
      <w:color w:val="000000"/>
      <w:sz w:val="20"/>
      <w:szCs w:val="20"/>
      <w:u w:val="none"/>
    </w:rPr>
  </w:style>
  <w:style w:type="character" w:customStyle="1" w:styleId="54">
    <w:name w:val="批注框文本 字符"/>
    <w:basedOn w:val="26"/>
    <w:link w:val="15"/>
    <w:qFormat/>
    <w:uiPriority w:val="0"/>
    <w:rPr>
      <w:rFonts w:asciiTheme="minorHAnsi" w:hAnsiTheme="minorHAnsi" w:eastAsiaTheme="minorEastAsia" w:cstheme="minorBidi"/>
      <w:kern w:val="2"/>
      <w:sz w:val="18"/>
      <w:szCs w:val="18"/>
    </w:rPr>
  </w:style>
  <w:style w:type="character" w:customStyle="1" w:styleId="55">
    <w:name w:val="批注主题 字符"/>
    <w:basedOn w:val="36"/>
    <w:link w:val="23"/>
    <w:qFormat/>
    <w:uiPriority w:val="0"/>
    <w:rPr>
      <w:rFonts w:asciiTheme="minorHAnsi" w:hAnsiTheme="minorHAnsi" w:eastAsiaTheme="minorEastAsia" w:cstheme="minorBidi"/>
      <w:b/>
      <w:bCs/>
      <w:kern w:val="2"/>
      <w:sz w:val="21"/>
      <w:szCs w:val="24"/>
    </w:rPr>
  </w:style>
  <w:style w:type="paragraph" w:customStyle="1" w:styleId="56">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57">
    <w:name w:val="List Paragraph"/>
    <w:basedOn w:val="1"/>
    <w:unhideWhenUsed/>
    <w:qFormat/>
    <w:uiPriority w:val="99"/>
    <w:pPr>
      <w:ind w:firstLine="420" w:firstLineChars="200"/>
    </w:pPr>
  </w:style>
  <w:style w:type="character" w:customStyle="1" w:styleId="58">
    <w:name w:val="正文文本首行缩进 2 字符"/>
    <w:basedOn w:val="38"/>
    <w:link w:val="24"/>
    <w:qFormat/>
    <w:uiPriority w:val="99"/>
    <w:rPr>
      <w:rFonts w:asciiTheme="minorHAnsi" w:hAnsiTheme="minorHAnsi" w:eastAsiaTheme="minorEastAsia" w:cstheme="minorBidi"/>
      <w:kern w:val="2"/>
      <w:sz w:val="21"/>
      <w:szCs w:val="24"/>
    </w:rPr>
  </w:style>
  <w:style w:type="character" w:customStyle="1" w:styleId="59">
    <w:name w:val="正文首行缩进 2 Char1"/>
    <w:basedOn w:val="38"/>
    <w:qFormat/>
    <w:uiPriority w:val="0"/>
    <w:rPr>
      <w:rFonts w:asciiTheme="minorHAnsi" w:hAnsiTheme="minorHAnsi" w:eastAsiaTheme="minorEastAsia" w:cstheme="minorBidi"/>
      <w:kern w:val="2"/>
      <w:sz w:val="21"/>
      <w:szCs w:val="24"/>
    </w:rPr>
  </w:style>
  <w:style w:type="paragraph" w:customStyle="1" w:styleId="60">
    <w:name w:val="TOC 标题1"/>
    <w:basedOn w:val="3"/>
    <w:next w:val="1"/>
    <w:semiHidden/>
    <w:unhideWhenUsed/>
    <w:qFormat/>
    <w:uiPriority w:val="39"/>
    <w:pPr>
      <w:widowControl/>
      <w:numPr>
        <w:numId w:val="0"/>
      </w:numPr>
      <w:spacing w:beforeLines="0" w:afterLines="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61">
    <w:name w:val="Unresolved Mention"/>
    <w:basedOn w:val="26"/>
    <w:semiHidden/>
    <w:unhideWhenUsed/>
    <w:qFormat/>
    <w:uiPriority w:val="99"/>
    <w:rPr>
      <w:color w:val="605E5C"/>
      <w:shd w:val="clear" w:color="auto" w:fill="E1DFDD"/>
    </w:rPr>
  </w:style>
  <w:style w:type="character" w:customStyle="1" w:styleId="62">
    <w:name w:val="普通(网站) Char"/>
    <w:link w:val="21"/>
    <w:qFormat/>
    <w:uiPriority w:val="0"/>
    <w:rPr>
      <w:rFonts w:ascii="宋体" w:hAnsi="宋体" w:eastAsia="宋体" w:cs="宋体"/>
      <w:sz w:val="24"/>
      <w:szCs w:val="24"/>
      <w:lang w:val="en-US" w:eastAsia="zh-CN" w:bidi="ar-SA"/>
    </w:rPr>
  </w:style>
  <w:style w:type="character" w:customStyle="1" w:styleId="63">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EAAE4-F391-49D4-8D42-BD71BBAD8DB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2362</Words>
  <Characters>13468</Characters>
  <Lines>112</Lines>
  <Paragraphs>31</Paragraphs>
  <TotalTime>0</TotalTime>
  <ScaleCrop>false</ScaleCrop>
  <LinksUpToDate>false</LinksUpToDate>
  <CharactersWithSpaces>15799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2021-04-09T08:02:00Z</dcterms:created>
  <dc:creator>谭玉娟</dc:creator>
  <cp:lastModifiedBy>同路天阔</cp:lastModifiedBy>
  <cp:lastPrinted>2021-04-09T08:01:00Z</cp:lastPrinted>
  <dcterms:modified xsi:type="dcterms:W3CDTF">2021-09-16T08:55:23Z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D0101708E6504F47BF205C95797AA1F3</vt:lpwstr>
  </property>
</Properties>
</file>